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92B" w:rsidRDefault="008B092B" w:rsidP="008B092B">
      <w:pPr>
        <w:shd w:val="clear" w:color="auto" w:fill="FFFFFF"/>
        <w:spacing w:after="0" w:line="360" w:lineRule="atLeast"/>
        <w:jc w:val="center"/>
        <w:textAlignment w:val="baseline"/>
        <w:outlineLvl w:val="3"/>
        <w:rPr>
          <w:rFonts w:eastAsia="Times New Roman" w:cs="Times New Roman"/>
          <w:b/>
          <w:bCs/>
          <w:sz w:val="24"/>
          <w:szCs w:val="24"/>
          <w:bdr w:val="none" w:sz="0" w:space="0" w:color="auto" w:frame="1"/>
        </w:rPr>
      </w:pPr>
      <w:r>
        <w:rPr>
          <w:rFonts w:eastAsia="Times New Roman" w:cs="Times New Roman"/>
          <w:b/>
          <w:bCs/>
          <w:noProof/>
          <w:sz w:val="24"/>
          <w:szCs w:val="24"/>
          <w:bdr w:val="none" w:sz="0" w:space="0" w:color="auto" w:frame="1"/>
        </w:rPr>
        <w:drawing>
          <wp:inline distT="0" distB="0" distL="0" distR="0">
            <wp:extent cx="1464235" cy="1137332"/>
            <wp:effectExtent l="19050" t="0" r="2615" b="0"/>
            <wp:docPr id="3" name="Picture 2" descr="C:\Users\IMR\Downloads\posit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MR\Downloads\positive.png"/>
                    <pic:cNvPicPr>
                      <a:picLocks noChangeAspect="1" noChangeArrowheads="1"/>
                    </pic:cNvPicPr>
                  </pic:nvPicPr>
                  <pic:blipFill>
                    <a:blip r:embed="rId6"/>
                    <a:srcRect/>
                    <a:stretch>
                      <a:fillRect/>
                    </a:stretch>
                  </pic:blipFill>
                  <pic:spPr bwMode="auto">
                    <a:xfrm>
                      <a:off x="0" y="0"/>
                      <a:ext cx="1466154" cy="1138823"/>
                    </a:xfrm>
                    <a:prstGeom prst="rect">
                      <a:avLst/>
                    </a:prstGeom>
                    <a:noFill/>
                    <a:ln w="9525">
                      <a:noFill/>
                      <a:miter lim="800000"/>
                      <a:headEnd/>
                      <a:tailEnd/>
                    </a:ln>
                  </pic:spPr>
                </pic:pic>
              </a:graphicData>
            </a:graphic>
          </wp:inline>
        </w:drawing>
      </w:r>
      <w:r>
        <w:rPr>
          <w:rFonts w:eastAsia="Times New Roman" w:cs="Times New Roman"/>
          <w:b/>
          <w:bCs/>
          <w:noProof/>
          <w:sz w:val="24"/>
          <w:szCs w:val="24"/>
          <w:bdr w:val="none" w:sz="0" w:space="0" w:color="auto" w:frame="1"/>
        </w:rPr>
        <w:drawing>
          <wp:inline distT="0" distB="0" distL="0" distR="0">
            <wp:extent cx="1825419" cy="360000"/>
            <wp:effectExtent l="19050" t="0" r="3381" b="0"/>
            <wp:docPr id="1" name="Picture 1" descr="C:\Users\IMR\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MR\Desktop\images.png"/>
                    <pic:cNvPicPr>
                      <a:picLocks noChangeAspect="1" noChangeArrowheads="1"/>
                    </pic:cNvPicPr>
                  </pic:nvPicPr>
                  <pic:blipFill>
                    <a:blip r:embed="rId7"/>
                    <a:srcRect/>
                    <a:stretch>
                      <a:fillRect/>
                    </a:stretch>
                  </pic:blipFill>
                  <pic:spPr bwMode="auto">
                    <a:xfrm>
                      <a:off x="0" y="0"/>
                      <a:ext cx="1825419" cy="360000"/>
                    </a:xfrm>
                    <a:prstGeom prst="rect">
                      <a:avLst/>
                    </a:prstGeom>
                    <a:noFill/>
                    <a:ln w="9525">
                      <a:noFill/>
                      <a:miter lim="800000"/>
                      <a:headEnd/>
                      <a:tailEnd/>
                    </a:ln>
                  </pic:spPr>
                </pic:pic>
              </a:graphicData>
            </a:graphic>
          </wp:inline>
        </w:drawing>
      </w:r>
    </w:p>
    <w:p w:rsidR="008B092B" w:rsidRDefault="008B092B" w:rsidP="00481912">
      <w:pPr>
        <w:shd w:val="clear" w:color="auto" w:fill="FFFFFF"/>
        <w:spacing w:after="0" w:line="360" w:lineRule="atLeast"/>
        <w:textAlignment w:val="baseline"/>
        <w:outlineLvl w:val="3"/>
        <w:rPr>
          <w:rFonts w:eastAsia="Times New Roman" w:cs="Times New Roman"/>
          <w:b/>
          <w:bCs/>
          <w:sz w:val="24"/>
          <w:szCs w:val="24"/>
          <w:bdr w:val="none" w:sz="0" w:space="0" w:color="auto" w:frame="1"/>
        </w:rPr>
      </w:pPr>
    </w:p>
    <w:p w:rsidR="00445D95" w:rsidRDefault="00445D95" w:rsidP="00481912">
      <w:pPr>
        <w:shd w:val="clear" w:color="auto" w:fill="FFFFFF"/>
        <w:spacing w:after="0" w:line="360" w:lineRule="atLeast"/>
        <w:textAlignment w:val="baseline"/>
        <w:outlineLvl w:val="3"/>
        <w:rPr>
          <w:rFonts w:eastAsia="Times New Roman" w:cs="Times New Roman"/>
          <w:b/>
          <w:bCs/>
          <w:sz w:val="28"/>
          <w:szCs w:val="28"/>
          <w:bdr w:val="none" w:sz="0" w:space="0" w:color="auto" w:frame="1"/>
        </w:rPr>
      </w:pPr>
    </w:p>
    <w:p w:rsidR="00CB205F" w:rsidRDefault="00CB205F" w:rsidP="00481912">
      <w:pPr>
        <w:shd w:val="clear" w:color="auto" w:fill="FFFFFF"/>
        <w:spacing w:after="0" w:line="360" w:lineRule="atLeast"/>
        <w:textAlignment w:val="baseline"/>
        <w:outlineLvl w:val="3"/>
        <w:rPr>
          <w:rFonts w:eastAsia="Times New Roman" w:cs="Times New Roman"/>
          <w:b/>
          <w:bCs/>
          <w:sz w:val="28"/>
          <w:szCs w:val="28"/>
          <w:bdr w:val="none" w:sz="0" w:space="0" w:color="auto" w:frame="1"/>
        </w:rPr>
      </w:pPr>
    </w:p>
    <w:p w:rsidR="00481912" w:rsidRDefault="00481912" w:rsidP="00940425">
      <w:pPr>
        <w:shd w:val="clear" w:color="auto" w:fill="FFFFFF"/>
        <w:spacing w:after="0" w:line="360" w:lineRule="atLeast"/>
        <w:jc w:val="center"/>
        <w:textAlignment w:val="baseline"/>
        <w:outlineLvl w:val="3"/>
        <w:rPr>
          <w:rFonts w:eastAsia="Times New Roman" w:cs="Times New Roman"/>
          <w:b/>
          <w:bCs/>
          <w:sz w:val="28"/>
          <w:szCs w:val="28"/>
          <w:bdr w:val="none" w:sz="0" w:space="0" w:color="auto" w:frame="1"/>
        </w:rPr>
      </w:pPr>
      <w:proofErr w:type="spellStart"/>
      <w:r w:rsidRPr="00642720">
        <w:rPr>
          <w:rFonts w:eastAsia="Times New Roman" w:cs="Times New Roman"/>
          <w:b/>
          <w:bCs/>
          <w:sz w:val="28"/>
          <w:szCs w:val="28"/>
          <w:bdr w:val="none" w:sz="0" w:space="0" w:color="auto" w:frame="1"/>
        </w:rPr>
        <w:t>POSITIVe</w:t>
      </w:r>
      <w:proofErr w:type="spellEnd"/>
      <w:r w:rsidRPr="00642720">
        <w:rPr>
          <w:rFonts w:eastAsia="Times New Roman" w:cs="Times New Roman"/>
          <w:b/>
          <w:bCs/>
          <w:sz w:val="28"/>
          <w:szCs w:val="28"/>
          <w:bdr w:val="none" w:sz="0" w:space="0" w:color="auto" w:frame="1"/>
        </w:rPr>
        <w:t xml:space="preserve"> call</w:t>
      </w:r>
      <w:r w:rsidR="00351A4E">
        <w:rPr>
          <w:rFonts w:eastAsia="Times New Roman" w:cs="Times New Roman"/>
          <w:b/>
          <w:bCs/>
          <w:sz w:val="28"/>
          <w:szCs w:val="28"/>
          <w:bdr w:val="none" w:sz="0" w:space="0" w:color="auto" w:frame="1"/>
        </w:rPr>
        <w:t>s</w:t>
      </w:r>
      <w:r w:rsidRPr="00642720">
        <w:rPr>
          <w:rFonts w:eastAsia="Times New Roman" w:cs="Times New Roman"/>
          <w:b/>
          <w:bCs/>
          <w:sz w:val="28"/>
          <w:szCs w:val="28"/>
          <w:bdr w:val="none" w:sz="0" w:space="0" w:color="auto" w:frame="1"/>
        </w:rPr>
        <w:t xml:space="preserve"> for Short-Term Scientific Missions applications</w:t>
      </w:r>
    </w:p>
    <w:p w:rsidR="00940425" w:rsidRPr="00940425" w:rsidRDefault="00940425" w:rsidP="00351A4E">
      <w:pPr>
        <w:shd w:val="clear" w:color="auto" w:fill="FFFFFF"/>
        <w:spacing w:after="0" w:line="360" w:lineRule="atLeast"/>
        <w:textAlignment w:val="baseline"/>
        <w:outlineLvl w:val="3"/>
        <w:rPr>
          <w:b/>
        </w:rPr>
      </w:pPr>
    </w:p>
    <w:p w:rsidR="00940425" w:rsidRPr="00940425" w:rsidRDefault="00940425" w:rsidP="00481912">
      <w:pPr>
        <w:shd w:val="clear" w:color="auto" w:fill="FFFFFF"/>
        <w:spacing w:after="0" w:line="360" w:lineRule="atLeast"/>
        <w:textAlignment w:val="baseline"/>
        <w:outlineLvl w:val="3"/>
        <w:rPr>
          <w:rFonts w:eastAsia="Times New Roman" w:cs="Times New Roman"/>
          <w:color w:val="444444"/>
          <w:sz w:val="24"/>
          <w:szCs w:val="24"/>
        </w:rPr>
      </w:pPr>
    </w:p>
    <w:p w:rsidR="00940425" w:rsidRPr="00940425" w:rsidRDefault="00C35568" w:rsidP="00EB310F">
      <w:pPr>
        <w:rPr>
          <w:sz w:val="20"/>
          <w:szCs w:val="20"/>
        </w:rPr>
      </w:pPr>
      <w:r w:rsidRPr="00481912">
        <w:rPr>
          <w:b/>
          <w:sz w:val="20"/>
          <w:szCs w:val="20"/>
        </w:rPr>
        <w:t>Short Term Scientific Missions (</w:t>
      </w:r>
      <w:r w:rsidRPr="00DE6867">
        <w:rPr>
          <w:b/>
          <w:sz w:val="20"/>
          <w:szCs w:val="20"/>
        </w:rPr>
        <w:t>STSM)</w:t>
      </w:r>
      <w:r w:rsidRPr="00DE6867">
        <w:rPr>
          <w:sz w:val="20"/>
          <w:szCs w:val="20"/>
        </w:rPr>
        <w:t xml:space="preserve"> </w:t>
      </w:r>
      <w:proofErr w:type="gramStart"/>
      <w:r w:rsidRPr="00DE6867">
        <w:rPr>
          <w:sz w:val="20"/>
          <w:szCs w:val="20"/>
        </w:rPr>
        <w:t>are</w:t>
      </w:r>
      <w:proofErr w:type="gramEnd"/>
      <w:r w:rsidRPr="00DE6867">
        <w:rPr>
          <w:sz w:val="20"/>
          <w:szCs w:val="20"/>
        </w:rPr>
        <w:t xml:space="preserve"> </w:t>
      </w:r>
      <w:r w:rsidR="00DE6867" w:rsidRPr="00DE6867">
        <w:rPr>
          <w:sz w:val="20"/>
          <w:szCs w:val="20"/>
        </w:rPr>
        <w:t xml:space="preserve">exchange visits </w:t>
      </w:r>
      <w:r w:rsidRPr="00DE6867">
        <w:rPr>
          <w:sz w:val="20"/>
          <w:szCs w:val="20"/>
        </w:rPr>
        <w:t>aimed</w:t>
      </w:r>
      <w:r w:rsidRPr="00481912">
        <w:rPr>
          <w:sz w:val="20"/>
          <w:szCs w:val="20"/>
        </w:rPr>
        <w:t xml:space="preserve"> at supporting individual mo</w:t>
      </w:r>
      <w:r w:rsidR="00481912">
        <w:rPr>
          <w:sz w:val="20"/>
          <w:szCs w:val="20"/>
        </w:rPr>
        <w:t>bility</w:t>
      </w:r>
      <w:r w:rsidR="00DE6867">
        <w:rPr>
          <w:sz w:val="20"/>
          <w:szCs w:val="20"/>
        </w:rPr>
        <w:t xml:space="preserve">, </w:t>
      </w:r>
      <w:r w:rsidR="00481912">
        <w:rPr>
          <w:sz w:val="20"/>
          <w:szCs w:val="20"/>
        </w:rPr>
        <w:t xml:space="preserve">strengthening the </w:t>
      </w:r>
      <w:r w:rsidR="00642720">
        <w:rPr>
          <w:sz w:val="20"/>
          <w:szCs w:val="20"/>
        </w:rPr>
        <w:t>existing</w:t>
      </w:r>
      <w:r w:rsidR="008B092B">
        <w:rPr>
          <w:sz w:val="20"/>
          <w:szCs w:val="20"/>
        </w:rPr>
        <w:t xml:space="preserve"> network</w:t>
      </w:r>
      <w:r w:rsidR="00642720">
        <w:rPr>
          <w:sz w:val="20"/>
          <w:szCs w:val="20"/>
        </w:rPr>
        <w:t>s</w:t>
      </w:r>
      <w:r w:rsidRPr="00481912">
        <w:rPr>
          <w:sz w:val="20"/>
          <w:szCs w:val="20"/>
        </w:rPr>
        <w:t xml:space="preserve"> and fostering </w:t>
      </w:r>
      <w:r w:rsidRPr="00DE6867">
        <w:rPr>
          <w:sz w:val="20"/>
          <w:szCs w:val="20"/>
        </w:rPr>
        <w:t xml:space="preserve">collaborations </w:t>
      </w:r>
      <w:r w:rsidR="00DE6867" w:rsidRPr="00DE6867">
        <w:rPr>
          <w:sz w:val="20"/>
          <w:szCs w:val="20"/>
        </w:rPr>
        <w:t>between Researchers.</w:t>
      </w:r>
    </w:p>
    <w:p w:rsidR="00DE6867" w:rsidRPr="00DE6867" w:rsidRDefault="00DE6867" w:rsidP="00EB310F">
      <w:pPr>
        <w:rPr>
          <w:b/>
          <w:sz w:val="24"/>
          <w:szCs w:val="24"/>
        </w:rPr>
      </w:pPr>
      <w:r w:rsidRPr="00DE6867">
        <w:rPr>
          <w:b/>
          <w:sz w:val="24"/>
          <w:szCs w:val="24"/>
        </w:rPr>
        <w:t xml:space="preserve">STSM Eligibility Rules </w:t>
      </w:r>
    </w:p>
    <w:p w:rsidR="009A07B2" w:rsidRDefault="00C35568" w:rsidP="00EB310F">
      <w:pPr>
        <w:pStyle w:val="ListParagraph"/>
        <w:numPr>
          <w:ilvl w:val="0"/>
          <w:numId w:val="12"/>
        </w:numPr>
        <w:contextualSpacing w:val="0"/>
        <w:rPr>
          <w:sz w:val="20"/>
          <w:szCs w:val="20"/>
        </w:rPr>
      </w:pPr>
      <w:r w:rsidRPr="009A07B2">
        <w:rPr>
          <w:sz w:val="20"/>
          <w:szCs w:val="20"/>
        </w:rPr>
        <w:t xml:space="preserve">A STSM </w:t>
      </w:r>
      <w:r w:rsidRPr="00EC2383">
        <w:rPr>
          <w:b/>
          <w:sz w:val="20"/>
          <w:szCs w:val="20"/>
        </w:rPr>
        <w:t>should specifically contribute</w:t>
      </w:r>
      <w:r w:rsidRPr="009A07B2">
        <w:rPr>
          <w:sz w:val="20"/>
          <w:szCs w:val="20"/>
        </w:rPr>
        <w:t xml:space="preserve"> to the scientific objectives of the </w:t>
      </w:r>
      <w:r w:rsidR="001F17AA">
        <w:rPr>
          <w:sz w:val="20"/>
          <w:szCs w:val="20"/>
        </w:rPr>
        <w:t xml:space="preserve">COST Action </w:t>
      </w:r>
      <w:proofErr w:type="spellStart"/>
      <w:r w:rsidR="00A816AE" w:rsidRPr="009A07B2">
        <w:rPr>
          <w:sz w:val="20"/>
          <w:szCs w:val="20"/>
        </w:rPr>
        <w:t>POSITIVe</w:t>
      </w:r>
      <w:proofErr w:type="spellEnd"/>
      <w:r w:rsidRPr="009A07B2">
        <w:rPr>
          <w:sz w:val="20"/>
          <w:szCs w:val="20"/>
        </w:rPr>
        <w:t xml:space="preserve">, while at the same time allowing </w:t>
      </w:r>
      <w:r w:rsidR="00DE6867" w:rsidRPr="009A07B2">
        <w:rPr>
          <w:sz w:val="20"/>
          <w:szCs w:val="20"/>
        </w:rPr>
        <w:t>those partaking in the missions</w:t>
      </w:r>
      <w:r w:rsidRPr="009A07B2">
        <w:rPr>
          <w:sz w:val="20"/>
          <w:szCs w:val="20"/>
        </w:rPr>
        <w:t xml:space="preserve"> to learn new techniques</w:t>
      </w:r>
      <w:r w:rsidR="00DE6867" w:rsidRPr="009A07B2">
        <w:rPr>
          <w:sz w:val="20"/>
          <w:szCs w:val="20"/>
        </w:rPr>
        <w:t xml:space="preserve">, gain access to specific data, instruments and / or methods not available in their own institutions / organisations. </w:t>
      </w:r>
    </w:p>
    <w:p w:rsidR="00DE6867" w:rsidRPr="009A07B2" w:rsidRDefault="00DE6867" w:rsidP="00EB310F">
      <w:pPr>
        <w:pStyle w:val="ListParagraph"/>
        <w:numPr>
          <w:ilvl w:val="0"/>
          <w:numId w:val="12"/>
        </w:numPr>
        <w:rPr>
          <w:sz w:val="20"/>
          <w:szCs w:val="20"/>
        </w:rPr>
      </w:pPr>
      <w:r w:rsidRPr="009A07B2">
        <w:rPr>
          <w:sz w:val="20"/>
          <w:szCs w:val="20"/>
        </w:rPr>
        <w:t xml:space="preserve">STSM applicants </w:t>
      </w:r>
      <w:r w:rsidRPr="00EC2383">
        <w:rPr>
          <w:b/>
          <w:sz w:val="20"/>
          <w:szCs w:val="20"/>
        </w:rPr>
        <w:t>must be</w:t>
      </w:r>
      <w:r w:rsidRPr="009A07B2">
        <w:rPr>
          <w:sz w:val="20"/>
          <w:szCs w:val="20"/>
        </w:rPr>
        <w:t xml:space="preserve"> engaged in an official research programme as a PhD Student or postdoctoral fellow or can be employed by, or affiliated to, an Institution or legal entity which has within its remit a clear association with performing research. </w:t>
      </w:r>
    </w:p>
    <w:p w:rsidR="00DE6867" w:rsidRPr="00DE6867" w:rsidRDefault="00DE6867" w:rsidP="00EB310F">
      <w:pPr>
        <w:spacing w:after="120"/>
        <w:rPr>
          <w:sz w:val="20"/>
          <w:szCs w:val="20"/>
        </w:rPr>
      </w:pPr>
      <w:r w:rsidRPr="00DE6867">
        <w:rPr>
          <w:sz w:val="20"/>
          <w:szCs w:val="20"/>
        </w:rPr>
        <w:t xml:space="preserve">The institutions / organisations where applicants pursue their main strand of research are considered as </w:t>
      </w:r>
      <w:r w:rsidRPr="00EC2383">
        <w:rPr>
          <w:sz w:val="20"/>
          <w:szCs w:val="20"/>
          <w:u w:val="single"/>
        </w:rPr>
        <w:t>Home institutions.</w:t>
      </w:r>
    </w:p>
    <w:p w:rsidR="006F3F49" w:rsidRDefault="00DE6867" w:rsidP="00EB310F">
      <w:pPr>
        <w:spacing w:after="120"/>
        <w:rPr>
          <w:sz w:val="20"/>
          <w:szCs w:val="20"/>
        </w:rPr>
      </w:pPr>
      <w:r w:rsidRPr="00EC2383">
        <w:rPr>
          <w:sz w:val="20"/>
          <w:szCs w:val="20"/>
        </w:rPr>
        <w:t xml:space="preserve">The </w:t>
      </w:r>
      <w:r w:rsidRPr="00EC2383">
        <w:rPr>
          <w:sz w:val="20"/>
          <w:szCs w:val="20"/>
          <w:u w:val="single"/>
        </w:rPr>
        <w:t>Host institution</w:t>
      </w:r>
      <w:r w:rsidRPr="00DE6867">
        <w:rPr>
          <w:sz w:val="20"/>
          <w:szCs w:val="20"/>
        </w:rPr>
        <w:t xml:space="preserve"> is the institution / organisation that will host the successful applicant.</w:t>
      </w:r>
    </w:p>
    <w:p w:rsidR="006F3F49" w:rsidRPr="00EC2383" w:rsidRDefault="006F3F49" w:rsidP="00EB310F">
      <w:pPr>
        <w:autoSpaceDE w:val="0"/>
        <w:autoSpaceDN w:val="0"/>
        <w:adjustRightInd w:val="0"/>
        <w:rPr>
          <w:rFonts w:cs="ArialMT"/>
          <w:i/>
          <w:sz w:val="20"/>
          <w:szCs w:val="20"/>
        </w:rPr>
      </w:pPr>
      <w:r w:rsidRPr="00EC2383">
        <w:rPr>
          <w:rFonts w:cs="ArialMT"/>
          <w:i/>
          <w:sz w:val="20"/>
          <w:szCs w:val="20"/>
        </w:rPr>
        <w:t>Eligible candidates from a Participating COST Country institution (</w:t>
      </w:r>
      <w:r w:rsidRPr="00EC2383">
        <w:rPr>
          <w:i/>
          <w:sz w:val="20"/>
          <w:szCs w:val="20"/>
        </w:rPr>
        <w:t xml:space="preserve">Home institution) </w:t>
      </w:r>
      <w:r w:rsidRPr="00EC2383">
        <w:rPr>
          <w:rFonts w:cs="ArialMT"/>
          <w:i/>
          <w:sz w:val="20"/>
          <w:szCs w:val="20"/>
        </w:rPr>
        <w:t>can apply for STSM to a Host institution in another Participating COST Country.</w:t>
      </w:r>
    </w:p>
    <w:p w:rsidR="00747219" w:rsidRPr="006F3F49" w:rsidRDefault="00726B67" w:rsidP="00EB310F">
      <w:pPr>
        <w:rPr>
          <w:sz w:val="20"/>
          <w:szCs w:val="20"/>
        </w:rPr>
      </w:pPr>
      <w:r w:rsidRPr="001F17AA">
        <w:rPr>
          <w:sz w:val="20"/>
          <w:szCs w:val="20"/>
        </w:rPr>
        <w:t>Both Home and Host institutions</w:t>
      </w:r>
      <w:r w:rsidR="00392022" w:rsidRPr="001F17AA">
        <w:rPr>
          <w:sz w:val="20"/>
          <w:szCs w:val="20"/>
        </w:rPr>
        <w:t>, public</w:t>
      </w:r>
      <w:r w:rsidR="008E723F" w:rsidRPr="001F17AA">
        <w:rPr>
          <w:sz w:val="20"/>
          <w:szCs w:val="20"/>
        </w:rPr>
        <w:t xml:space="preserve"> or </w:t>
      </w:r>
      <w:r w:rsidR="00392022" w:rsidRPr="001F17AA">
        <w:rPr>
          <w:sz w:val="20"/>
          <w:szCs w:val="20"/>
        </w:rPr>
        <w:t>private, must</w:t>
      </w:r>
      <w:r w:rsidR="00EC2383">
        <w:rPr>
          <w:sz w:val="20"/>
          <w:szCs w:val="20"/>
        </w:rPr>
        <w:t xml:space="preserve"> </w:t>
      </w:r>
      <w:r w:rsidRPr="001F17AA">
        <w:rPr>
          <w:sz w:val="20"/>
          <w:szCs w:val="20"/>
        </w:rPr>
        <w:t xml:space="preserve">be </w:t>
      </w:r>
      <w:r w:rsidR="008E723F" w:rsidRPr="001F17AA">
        <w:rPr>
          <w:sz w:val="20"/>
          <w:szCs w:val="20"/>
        </w:rPr>
        <w:t xml:space="preserve">partners of </w:t>
      </w:r>
      <w:r w:rsidR="00726203" w:rsidRPr="001F17AA">
        <w:rPr>
          <w:sz w:val="20"/>
          <w:szCs w:val="20"/>
        </w:rPr>
        <w:t>the</w:t>
      </w:r>
      <w:r w:rsidR="00EC2383">
        <w:rPr>
          <w:sz w:val="20"/>
          <w:szCs w:val="20"/>
        </w:rPr>
        <w:t xml:space="preserve"> </w:t>
      </w:r>
      <w:proofErr w:type="spellStart"/>
      <w:r w:rsidR="00392022" w:rsidRPr="001F17AA">
        <w:rPr>
          <w:rFonts w:cs="Arial"/>
          <w:color w:val="000000"/>
          <w:sz w:val="20"/>
          <w:szCs w:val="20"/>
        </w:rPr>
        <w:t>P</w:t>
      </w:r>
      <w:r w:rsidR="00392022">
        <w:rPr>
          <w:rFonts w:cs="Arial"/>
          <w:color w:val="000000"/>
          <w:sz w:val="20"/>
          <w:szCs w:val="20"/>
        </w:rPr>
        <w:t>OSITIVe</w:t>
      </w:r>
      <w:proofErr w:type="spellEnd"/>
      <w:r w:rsidR="00392022">
        <w:rPr>
          <w:rFonts w:cs="Arial"/>
          <w:color w:val="000000"/>
          <w:sz w:val="20"/>
          <w:szCs w:val="20"/>
        </w:rPr>
        <w:t xml:space="preserve"> network</w:t>
      </w:r>
      <w:r w:rsidR="00726203">
        <w:rPr>
          <w:rFonts w:cs="Arial"/>
          <w:color w:val="000000"/>
          <w:sz w:val="20"/>
          <w:szCs w:val="20"/>
        </w:rPr>
        <w:t>.</w:t>
      </w:r>
    </w:p>
    <w:p w:rsidR="00747219" w:rsidRPr="001E402C" w:rsidRDefault="003E11C3" w:rsidP="00EB310F">
      <w:pPr>
        <w:autoSpaceDE w:val="0"/>
        <w:autoSpaceDN w:val="0"/>
        <w:adjustRightInd w:val="0"/>
        <w:spacing w:after="120"/>
        <w:rPr>
          <w:rFonts w:cs="Arial-BoldMT"/>
          <w:b/>
          <w:bCs/>
          <w:color w:val="56585B"/>
          <w:sz w:val="20"/>
          <w:szCs w:val="20"/>
        </w:rPr>
      </w:pPr>
      <w:r>
        <w:rPr>
          <w:rFonts w:cs="ArialMT"/>
          <w:sz w:val="20"/>
          <w:szCs w:val="20"/>
        </w:rPr>
        <w:t>In general,</w:t>
      </w:r>
      <w:r w:rsidR="00EC2383">
        <w:rPr>
          <w:rFonts w:cs="ArialMT"/>
          <w:sz w:val="20"/>
          <w:szCs w:val="20"/>
        </w:rPr>
        <w:t xml:space="preserve"> </w:t>
      </w:r>
      <w:r>
        <w:rPr>
          <w:rFonts w:cs="ArialMT"/>
          <w:sz w:val="20"/>
          <w:szCs w:val="20"/>
        </w:rPr>
        <w:t>e</w:t>
      </w:r>
      <w:r w:rsidRPr="00B46582">
        <w:rPr>
          <w:rFonts w:cs="ArialMT"/>
          <w:sz w:val="20"/>
          <w:szCs w:val="20"/>
        </w:rPr>
        <w:t xml:space="preserve">ligible candidates from an </w:t>
      </w:r>
      <w:r w:rsidRPr="001E402C">
        <w:rPr>
          <w:rFonts w:cs="ArialMT"/>
          <w:sz w:val="20"/>
          <w:szCs w:val="20"/>
        </w:rPr>
        <w:t xml:space="preserve">approved </w:t>
      </w:r>
      <w:r w:rsidR="001E402C" w:rsidRPr="001E402C">
        <w:rPr>
          <w:rFonts w:cs="Arial-BoldMT"/>
          <w:bCs/>
          <w:sz w:val="20"/>
          <w:szCs w:val="20"/>
        </w:rPr>
        <w:t>COST Near Neighbour Country (NNC)</w:t>
      </w:r>
      <w:r w:rsidR="00EC2383">
        <w:rPr>
          <w:rFonts w:cs="Arial-BoldMT"/>
          <w:bCs/>
          <w:sz w:val="20"/>
          <w:szCs w:val="20"/>
        </w:rPr>
        <w:t xml:space="preserve"> </w:t>
      </w:r>
      <w:r w:rsidRPr="00B46582">
        <w:rPr>
          <w:rFonts w:cs="ArialMT"/>
          <w:sz w:val="20"/>
          <w:szCs w:val="20"/>
        </w:rPr>
        <w:t>institution or an approved European RTD Organisation can also apply for a STSM to a Participating COST Country</w:t>
      </w:r>
      <w:r w:rsidR="001E402C">
        <w:rPr>
          <w:rFonts w:cs="ArialMT"/>
          <w:sz w:val="20"/>
          <w:szCs w:val="20"/>
        </w:rPr>
        <w:t xml:space="preserve">. </w:t>
      </w:r>
      <w:r>
        <w:rPr>
          <w:rFonts w:cs="ArialMT"/>
          <w:sz w:val="20"/>
          <w:szCs w:val="20"/>
        </w:rPr>
        <w:t xml:space="preserve"> STSM can </w:t>
      </w:r>
      <w:r w:rsidR="001E402C">
        <w:rPr>
          <w:rFonts w:cs="ArialMT"/>
          <w:sz w:val="20"/>
          <w:szCs w:val="20"/>
        </w:rPr>
        <w:t xml:space="preserve">also </w:t>
      </w:r>
      <w:r>
        <w:rPr>
          <w:rFonts w:cs="ArialMT"/>
          <w:sz w:val="20"/>
          <w:szCs w:val="20"/>
        </w:rPr>
        <w:t xml:space="preserve">be hosted by </w:t>
      </w:r>
      <w:r w:rsidR="00747219" w:rsidRPr="00747219">
        <w:rPr>
          <w:rFonts w:cs="ArialMT"/>
          <w:sz w:val="20"/>
          <w:szCs w:val="20"/>
        </w:rPr>
        <w:t>an approved NNC institution</w:t>
      </w:r>
      <w:r w:rsidR="004739B0">
        <w:rPr>
          <w:rFonts w:cs="ArialMT"/>
          <w:sz w:val="20"/>
          <w:szCs w:val="20"/>
        </w:rPr>
        <w:t>,</w:t>
      </w:r>
      <w:r w:rsidR="00747219" w:rsidRPr="00747219">
        <w:rPr>
          <w:rFonts w:cs="ArialMT"/>
          <w:sz w:val="20"/>
          <w:szCs w:val="20"/>
        </w:rPr>
        <w:t xml:space="preserve"> an </w:t>
      </w:r>
      <w:r w:rsidR="00747219" w:rsidRPr="001E402C">
        <w:rPr>
          <w:rFonts w:cs="ArialMT"/>
          <w:sz w:val="20"/>
          <w:szCs w:val="20"/>
        </w:rPr>
        <w:t>approved</w:t>
      </w:r>
      <w:r w:rsidR="001E402C" w:rsidRPr="001E402C">
        <w:rPr>
          <w:rFonts w:cs="Arial-BoldMT"/>
          <w:bCs/>
          <w:sz w:val="20"/>
          <w:szCs w:val="20"/>
        </w:rPr>
        <w:t xml:space="preserve"> International Partner Countr</w:t>
      </w:r>
      <w:r w:rsidR="001E402C">
        <w:rPr>
          <w:rFonts w:cs="Arial-BoldMT"/>
          <w:bCs/>
          <w:sz w:val="20"/>
          <w:szCs w:val="20"/>
        </w:rPr>
        <w:t>y</w:t>
      </w:r>
      <w:r w:rsidR="001E402C" w:rsidRPr="001E402C">
        <w:rPr>
          <w:rFonts w:cs="Arial-BoldMT"/>
          <w:bCs/>
          <w:sz w:val="20"/>
          <w:szCs w:val="20"/>
        </w:rPr>
        <w:t xml:space="preserve"> (IPC)</w:t>
      </w:r>
      <w:r w:rsidR="00EC2383">
        <w:rPr>
          <w:rFonts w:cs="Arial-BoldMT"/>
          <w:bCs/>
          <w:sz w:val="20"/>
          <w:szCs w:val="20"/>
        </w:rPr>
        <w:t xml:space="preserve"> </w:t>
      </w:r>
      <w:r w:rsidR="00747219" w:rsidRPr="00747219">
        <w:rPr>
          <w:rFonts w:cs="ArialMT"/>
          <w:sz w:val="20"/>
          <w:szCs w:val="20"/>
        </w:rPr>
        <w:t>institution or an</w:t>
      </w:r>
      <w:r w:rsidR="004739B0">
        <w:rPr>
          <w:rFonts w:cs="ArialMT"/>
          <w:sz w:val="20"/>
          <w:szCs w:val="20"/>
        </w:rPr>
        <w:t xml:space="preserve"> approved Specific Organisation</w:t>
      </w:r>
      <w:r w:rsidR="00747219" w:rsidRPr="00747219">
        <w:rPr>
          <w:rFonts w:cs="ArialMT"/>
          <w:sz w:val="20"/>
          <w:szCs w:val="20"/>
        </w:rPr>
        <w:t xml:space="preserve"> (EC and EU Agencies, European RTD Organisations, International Organisations)</w:t>
      </w:r>
      <w:r w:rsidR="001E402C">
        <w:rPr>
          <w:rFonts w:cs="ArialMT"/>
          <w:sz w:val="20"/>
          <w:szCs w:val="20"/>
        </w:rPr>
        <w:t xml:space="preserve">. However, these scenarios are not applicable to the </w:t>
      </w:r>
      <w:proofErr w:type="spellStart"/>
      <w:r w:rsidR="001E402C">
        <w:rPr>
          <w:rFonts w:cs="ArialMT"/>
          <w:sz w:val="20"/>
          <w:szCs w:val="20"/>
        </w:rPr>
        <w:t>POSITIVe</w:t>
      </w:r>
      <w:proofErr w:type="spellEnd"/>
      <w:r w:rsidR="001E402C">
        <w:rPr>
          <w:rFonts w:cs="ArialMT"/>
          <w:sz w:val="20"/>
          <w:szCs w:val="20"/>
        </w:rPr>
        <w:t xml:space="preserve"> STSM at the moment.</w:t>
      </w:r>
    </w:p>
    <w:p w:rsidR="00CB205F" w:rsidRDefault="00CB205F" w:rsidP="00EB310F">
      <w:pPr>
        <w:rPr>
          <w:b/>
          <w:sz w:val="24"/>
          <w:szCs w:val="24"/>
        </w:rPr>
      </w:pPr>
    </w:p>
    <w:p w:rsidR="00C43D3E" w:rsidRPr="002C441E" w:rsidRDefault="00C43D3E" w:rsidP="00EB310F">
      <w:pPr>
        <w:rPr>
          <w:b/>
          <w:sz w:val="24"/>
          <w:szCs w:val="24"/>
        </w:rPr>
      </w:pPr>
      <w:r w:rsidRPr="002C441E">
        <w:rPr>
          <w:b/>
          <w:sz w:val="24"/>
          <w:szCs w:val="24"/>
        </w:rPr>
        <w:t>STSM Criteria and Evaluation</w:t>
      </w:r>
    </w:p>
    <w:p w:rsidR="002C441E" w:rsidRPr="00EC2383" w:rsidRDefault="002C441E" w:rsidP="00EB310F">
      <w:pPr>
        <w:spacing w:after="120"/>
        <w:rPr>
          <w:rFonts w:cs="ArialMT"/>
          <w:b/>
          <w:sz w:val="20"/>
          <w:szCs w:val="20"/>
        </w:rPr>
      </w:pPr>
      <w:r w:rsidRPr="00EC2383">
        <w:rPr>
          <w:rFonts w:cs="ArialMT"/>
          <w:b/>
          <w:sz w:val="20"/>
          <w:szCs w:val="20"/>
        </w:rPr>
        <w:t>STSM must respect the following criteria:</w:t>
      </w:r>
    </w:p>
    <w:p w:rsidR="002C441E" w:rsidRPr="002C441E" w:rsidRDefault="002C441E" w:rsidP="00EB310F">
      <w:pPr>
        <w:pStyle w:val="ListParagraph"/>
        <w:numPr>
          <w:ilvl w:val="0"/>
          <w:numId w:val="14"/>
        </w:numPr>
        <w:autoSpaceDE w:val="0"/>
        <w:autoSpaceDN w:val="0"/>
        <w:adjustRightInd w:val="0"/>
        <w:spacing w:after="60"/>
        <w:contextualSpacing w:val="0"/>
        <w:rPr>
          <w:rFonts w:cs="ArialMT"/>
          <w:sz w:val="20"/>
          <w:szCs w:val="20"/>
        </w:rPr>
      </w:pPr>
      <w:r w:rsidRPr="002C441E">
        <w:rPr>
          <w:rFonts w:cs="ArialMT"/>
          <w:sz w:val="20"/>
          <w:szCs w:val="20"/>
        </w:rPr>
        <w:t>They must have a minimum duration of 5 days.</w:t>
      </w:r>
    </w:p>
    <w:p w:rsidR="002C441E" w:rsidRPr="002C441E" w:rsidRDefault="002C441E" w:rsidP="00EB310F">
      <w:pPr>
        <w:pStyle w:val="ListParagraph"/>
        <w:numPr>
          <w:ilvl w:val="0"/>
          <w:numId w:val="14"/>
        </w:numPr>
        <w:autoSpaceDE w:val="0"/>
        <w:autoSpaceDN w:val="0"/>
        <w:adjustRightInd w:val="0"/>
        <w:spacing w:after="60"/>
        <w:contextualSpacing w:val="0"/>
        <w:rPr>
          <w:rFonts w:cs="ArialMT"/>
          <w:sz w:val="20"/>
          <w:szCs w:val="20"/>
        </w:rPr>
      </w:pPr>
      <w:r w:rsidRPr="002C441E">
        <w:rPr>
          <w:rFonts w:cs="ArialMT"/>
          <w:sz w:val="20"/>
          <w:szCs w:val="20"/>
        </w:rPr>
        <w:t>They must have a maximum duration of 90 days.</w:t>
      </w:r>
    </w:p>
    <w:p w:rsidR="00E022E6" w:rsidRPr="002C441E" w:rsidRDefault="00AD35C6" w:rsidP="00EB310F">
      <w:pPr>
        <w:pStyle w:val="ListParagraph"/>
        <w:numPr>
          <w:ilvl w:val="0"/>
          <w:numId w:val="14"/>
        </w:numPr>
        <w:autoSpaceDE w:val="0"/>
        <w:autoSpaceDN w:val="0"/>
        <w:adjustRightInd w:val="0"/>
        <w:spacing w:after="60"/>
        <w:contextualSpacing w:val="0"/>
        <w:rPr>
          <w:rFonts w:cs="ArialMT"/>
          <w:sz w:val="20"/>
          <w:szCs w:val="20"/>
        </w:rPr>
      </w:pPr>
      <w:r>
        <w:rPr>
          <w:rFonts w:cs="ArialMT"/>
          <w:sz w:val="20"/>
          <w:szCs w:val="20"/>
        </w:rPr>
        <w:t>They n</w:t>
      </w:r>
      <w:r w:rsidR="002C441E" w:rsidRPr="002C441E">
        <w:rPr>
          <w:rFonts w:cs="ArialMT"/>
          <w:sz w:val="20"/>
          <w:szCs w:val="20"/>
        </w:rPr>
        <w:t>eed to be carried out in their entirety within a single Grant Period and always within the Action’s lifetime.</w:t>
      </w:r>
    </w:p>
    <w:p w:rsidR="002C441E" w:rsidRDefault="002C441E" w:rsidP="00EB310F">
      <w:pPr>
        <w:spacing w:after="0"/>
        <w:rPr>
          <w:sz w:val="20"/>
          <w:szCs w:val="20"/>
          <w:u w:val="single"/>
        </w:rPr>
      </w:pPr>
    </w:p>
    <w:p w:rsidR="00CF0AFB" w:rsidRDefault="00444BB3" w:rsidP="00EB310F">
      <w:pPr>
        <w:autoSpaceDE w:val="0"/>
        <w:autoSpaceDN w:val="0"/>
        <w:adjustRightInd w:val="0"/>
        <w:spacing w:after="120"/>
        <w:rPr>
          <w:sz w:val="20"/>
          <w:szCs w:val="20"/>
        </w:rPr>
      </w:pPr>
      <w:r w:rsidRPr="00CF0AFB">
        <w:rPr>
          <w:rFonts w:cs="ArialMT"/>
          <w:sz w:val="20"/>
          <w:szCs w:val="20"/>
        </w:rPr>
        <w:t>According to specific provisions</w:t>
      </w:r>
      <w:r w:rsidR="00CF0AFB">
        <w:rPr>
          <w:rFonts w:cs="ArialMT"/>
          <w:sz w:val="20"/>
          <w:szCs w:val="20"/>
        </w:rPr>
        <w:t>,</w:t>
      </w:r>
      <w:r w:rsidRPr="00CF0AFB">
        <w:rPr>
          <w:rFonts w:cs="ArialMT"/>
          <w:sz w:val="20"/>
          <w:szCs w:val="20"/>
        </w:rPr>
        <w:t xml:space="preserve"> aimed at encouraging </w:t>
      </w:r>
      <w:r w:rsidR="00CF0AFB" w:rsidRPr="00CF0AFB">
        <w:rPr>
          <w:rFonts w:cs="ArialMT"/>
          <w:sz w:val="20"/>
          <w:szCs w:val="20"/>
        </w:rPr>
        <w:t>their</w:t>
      </w:r>
      <w:r w:rsidR="00EC2383">
        <w:rPr>
          <w:rFonts w:cs="ArialMT"/>
          <w:sz w:val="20"/>
          <w:szCs w:val="20"/>
        </w:rPr>
        <w:t xml:space="preserve"> </w:t>
      </w:r>
      <w:r w:rsidR="00CF0AFB" w:rsidRPr="00CF0AFB">
        <w:rPr>
          <w:rFonts w:cs="ArialMT"/>
          <w:sz w:val="20"/>
          <w:szCs w:val="20"/>
        </w:rPr>
        <w:t>participation in STSM</w:t>
      </w:r>
      <w:r w:rsidR="00CF0AFB">
        <w:rPr>
          <w:rFonts w:cs="ArialMT"/>
          <w:sz w:val="20"/>
          <w:szCs w:val="20"/>
        </w:rPr>
        <w:t>,</w:t>
      </w:r>
      <w:r w:rsidR="00CF0AFB" w:rsidRPr="00CF0AFB">
        <w:rPr>
          <w:rFonts w:cs="ArialMT"/>
          <w:sz w:val="20"/>
          <w:szCs w:val="20"/>
        </w:rPr>
        <w:t xml:space="preserve"> Early Career Investigators (ECI)</w:t>
      </w:r>
      <w:r w:rsidR="00726203">
        <w:rPr>
          <w:rFonts w:cs="ArialMT"/>
          <w:sz w:val="20"/>
          <w:szCs w:val="20"/>
        </w:rPr>
        <w:t>*</w:t>
      </w:r>
      <w:r w:rsidR="00EC2383">
        <w:rPr>
          <w:rFonts w:cs="ArialMT"/>
          <w:sz w:val="20"/>
          <w:szCs w:val="20"/>
        </w:rPr>
        <w:t xml:space="preserve"> </w:t>
      </w:r>
      <w:r w:rsidR="00E022E6" w:rsidRPr="00CF0AFB">
        <w:rPr>
          <w:sz w:val="20"/>
          <w:szCs w:val="20"/>
        </w:rPr>
        <w:t>may extend the duration of the STSM beyond the 90 days</w:t>
      </w:r>
      <w:r w:rsidR="00CF0AFB">
        <w:rPr>
          <w:sz w:val="20"/>
          <w:szCs w:val="20"/>
        </w:rPr>
        <w:t>.</w:t>
      </w:r>
    </w:p>
    <w:p w:rsidR="007279F3" w:rsidRDefault="00EC2383" w:rsidP="00EB310F">
      <w:pPr>
        <w:autoSpaceDE w:val="0"/>
        <w:autoSpaceDN w:val="0"/>
        <w:adjustRightInd w:val="0"/>
        <w:spacing w:after="120"/>
        <w:rPr>
          <w:i/>
          <w:sz w:val="20"/>
          <w:szCs w:val="20"/>
        </w:rPr>
      </w:pPr>
      <w:r>
        <w:rPr>
          <w:i/>
          <w:sz w:val="20"/>
          <w:szCs w:val="20"/>
        </w:rPr>
        <w:t>*ECI</w:t>
      </w:r>
      <w:r w:rsidR="008E723F">
        <w:rPr>
          <w:i/>
          <w:sz w:val="20"/>
          <w:szCs w:val="20"/>
        </w:rPr>
        <w:t xml:space="preserve">: young researchers </w:t>
      </w:r>
      <w:r w:rsidR="007279F3">
        <w:rPr>
          <w:i/>
          <w:sz w:val="20"/>
          <w:szCs w:val="20"/>
        </w:rPr>
        <w:t>with</w:t>
      </w:r>
      <w:r w:rsidR="00EA4765">
        <w:rPr>
          <w:i/>
          <w:sz w:val="20"/>
          <w:szCs w:val="20"/>
        </w:rPr>
        <w:t>in a time span of up to</w:t>
      </w:r>
      <w:r>
        <w:rPr>
          <w:i/>
          <w:sz w:val="20"/>
          <w:szCs w:val="20"/>
        </w:rPr>
        <w:t xml:space="preserve"> </w:t>
      </w:r>
      <w:r w:rsidR="007279F3">
        <w:rPr>
          <w:i/>
          <w:sz w:val="20"/>
          <w:szCs w:val="20"/>
        </w:rPr>
        <w:t xml:space="preserve">8 </w:t>
      </w:r>
      <w:r w:rsidR="00000867" w:rsidRPr="00000867">
        <w:rPr>
          <w:i/>
          <w:sz w:val="20"/>
          <w:szCs w:val="20"/>
        </w:rPr>
        <w:t xml:space="preserve">years </w:t>
      </w:r>
      <w:r w:rsidR="00EA4765">
        <w:rPr>
          <w:i/>
          <w:sz w:val="20"/>
          <w:szCs w:val="20"/>
        </w:rPr>
        <w:t xml:space="preserve">from the date they obtained their </w:t>
      </w:r>
      <w:r w:rsidR="002F4723">
        <w:rPr>
          <w:i/>
          <w:sz w:val="20"/>
          <w:szCs w:val="20"/>
        </w:rPr>
        <w:t>PhD</w:t>
      </w:r>
      <w:r w:rsidR="0036249C">
        <w:rPr>
          <w:i/>
          <w:sz w:val="20"/>
          <w:szCs w:val="20"/>
        </w:rPr>
        <w:t>/doctorate.</w:t>
      </w:r>
    </w:p>
    <w:p w:rsidR="007279F3" w:rsidRDefault="007279F3" w:rsidP="00EB310F">
      <w:pPr>
        <w:autoSpaceDE w:val="0"/>
        <w:autoSpaceDN w:val="0"/>
        <w:adjustRightInd w:val="0"/>
        <w:spacing w:after="120"/>
        <w:rPr>
          <w:i/>
          <w:sz w:val="20"/>
          <w:szCs w:val="20"/>
        </w:rPr>
      </w:pPr>
    </w:p>
    <w:p w:rsidR="00CF0AFB" w:rsidRPr="00EC2383" w:rsidRDefault="00CF0AFB" w:rsidP="00EB310F">
      <w:pPr>
        <w:autoSpaceDE w:val="0"/>
        <w:autoSpaceDN w:val="0"/>
        <w:adjustRightInd w:val="0"/>
        <w:spacing w:after="120"/>
        <w:rPr>
          <w:rFonts w:cs="ArialMT"/>
          <w:b/>
          <w:sz w:val="20"/>
          <w:szCs w:val="20"/>
        </w:rPr>
      </w:pPr>
      <w:r w:rsidRPr="00EC2383">
        <w:rPr>
          <w:rFonts w:cs="ArialMT"/>
          <w:b/>
          <w:sz w:val="20"/>
          <w:szCs w:val="20"/>
        </w:rPr>
        <w:t>To qualify for these specific provisions</w:t>
      </w:r>
      <w:r w:rsidR="00EC2383" w:rsidRPr="00EC2383">
        <w:rPr>
          <w:rFonts w:cs="ArialMT"/>
          <w:b/>
          <w:sz w:val="20"/>
          <w:szCs w:val="20"/>
        </w:rPr>
        <w:t>,</w:t>
      </w:r>
      <w:r w:rsidRPr="00EC2383">
        <w:rPr>
          <w:rFonts w:cs="ArialMT"/>
          <w:b/>
          <w:sz w:val="20"/>
          <w:szCs w:val="20"/>
        </w:rPr>
        <w:t xml:space="preserve"> STSM</w:t>
      </w:r>
      <w:r w:rsidR="00EC2383" w:rsidRPr="00EC2383">
        <w:rPr>
          <w:rFonts w:cs="ArialMT"/>
          <w:b/>
          <w:sz w:val="20"/>
          <w:szCs w:val="20"/>
        </w:rPr>
        <w:t xml:space="preserve"> </w:t>
      </w:r>
      <w:r w:rsidRPr="00EC2383">
        <w:rPr>
          <w:rFonts w:cs="ArialMT"/>
          <w:b/>
          <w:sz w:val="20"/>
          <w:szCs w:val="20"/>
        </w:rPr>
        <w:t>applied</w:t>
      </w:r>
      <w:r w:rsidR="00EC2383" w:rsidRPr="00EC2383">
        <w:rPr>
          <w:rFonts w:cs="ArialMT"/>
          <w:b/>
          <w:sz w:val="20"/>
          <w:szCs w:val="20"/>
        </w:rPr>
        <w:t xml:space="preserve"> </w:t>
      </w:r>
      <w:r w:rsidRPr="00EC2383">
        <w:rPr>
          <w:rFonts w:cs="ArialMT"/>
          <w:b/>
          <w:sz w:val="20"/>
          <w:szCs w:val="20"/>
        </w:rPr>
        <w:t>/</w:t>
      </w:r>
      <w:r w:rsidR="00EC2383" w:rsidRPr="00EC2383">
        <w:rPr>
          <w:rFonts w:cs="ArialMT"/>
          <w:b/>
          <w:sz w:val="20"/>
          <w:szCs w:val="20"/>
        </w:rPr>
        <w:t xml:space="preserve"> </w:t>
      </w:r>
      <w:r w:rsidRPr="00EC2383">
        <w:rPr>
          <w:rFonts w:cs="ArialMT"/>
          <w:b/>
          <w:sz w:val="20"/>
          <w:szCs w:val="20"/>
        </w:rPr>
        <w:t xml:space="preserve">performed by ECI: </w:t>
      </w:r>
    </w:p>
    <w:p w:rsidR="00CF0AFB" w:rsidRPr="00CF0AFB" w:rsidRDefault="00CF0AFB" w:rsidP="00EB310F">
      <w:pPr>
        <w:autoSpaceDE w:val="0"/>
        <w:autoSpaceDN w:val="0"/>
        <w:adjustRightInd w:val="0"/>
        <w:spacing w:after="60"/>
        <w:rPr>
          <w:rFonts w:cs="ArialMT"/>
          <w:sz w:val="20"/>
          <w:szCs w:val="20"/>
        </w:rPr>
      </w:pPr>
      <w:r w:rsidRPr="00CF0AFB">
        <w:rPr>
          <w:rFonts w:cs="ArialMT"/>
          <w:sz w:val="20"/>
          <w:szCs w:val="20"/>
        </w:rPr>
        <w:t xml:space="preserve">1. </w:t>
      </w:r>
      <w:r>
        <w:rPr>
          <w:rFonts w:cs="ArialMT"/>
          <w:sz w:val="20"/>
          <w:szCs w:val="20"/>
        </w:rPr>
        <w:t>M</w:t>
      </w:r>
      <w:r w:rsidRPr="00CF0AFB">
        <w:rPr>
          <w:rFonts w:cs="ArialMT"/>
          <w:sz w:val="20"/>
          <w:szCs w:val="20"/>
        </w:rPr>
        <w:t>ust have a minimum duration of 91 days.</w:t>
      </w:r>
    </w:p>
    <w:p w:rsidR="00CF0AFB" w:rsidRPr="00CF0AFB" w:rsidRDefault="00CF0AFB" w:rsidP="00EB310F">
      <w:pPr>
        <w:autoSpaceDE w:val="0"/>
        <w:autoSpaceDN w:val="0"/>
        <w:adjustRightInd w:val="0"/>
        <w:spacing w:after="60"/>
        <w:rPr>
          <w:rFonts w:cs="ArialMT"/>
          <w:sz w:val="20"/>
          <w:szCs w:val="20"/>
        </w:rPr>
      </w:pPr>
      <w:r w:rsidRPr="00CF0AFB">
        <w:rPr>
          <w:rFonts w:cs="ArialMT"/>
          <w:sz w:val="20"/>
          <w:szCs w:val="20"/>
        </w:rPr>
        <w:t xml:space="preserve">2. </w:t>
      </w:r>
      <w:r>
        <w:rPr>
          <w:rFonts w:cs="ArialMT"/>
          <w:sz w:val="20"/>
          <w:szCs w:val="20"/>
        </w:rPr>
        <w:t xml:space="preserve">Must </w:t>
      </w:r>
      <w:r w:rsidRPr="00CF0AFB">
        <w:rPr>
          <w:rFonts w:cs="ArialMT"/>
          <w:sz w:val="20"/>
          <w:szCs w:val="20"/>
        </w:rPr>
        <w:t>have a maximum duration of 180 days.</w:t>
      </w:r>
    </w:p>
    <w:p w:rsidR="00CF0AFB" w:rsidRPr="00CF0AFB" w:rsidRDefault="00CF0AFB" w:rsidP="00EB310F">
      <w:pPr>
        <w:autoSpaceDE w:val="0"/>
        <w:autoSpaceDN w:val="0"/>
        <w:adjustRightInd w:val="0"/>
        <w:spacing w:after="60"/>
        <w:rPr>
          <w:rFonts w:cs="ArialMT"/>
          <w:sz w:val="20"/>
          <w:szCs w:val="20"/>
        </w:rPr>
      </w:pPr>
      <w:r w:rsidRPr="00CF0AFB">
        <w:rPr>
          <w:rFonts w:cs="ArialMT"/>
          <w:sz w:val="20"/>
          <w:szCs w:val="20"/>
        </w:rPr>
        <w:t xml:space="preserve">3. </w:t>
      </w:r>
      <w:r w:rsidR="00726B67">
        <w:rPr>
          <w:rFonts w:cs="ArialMT"/>
          <w:sz w:val="20"/>
          <w:szCs w:val="20"/>
        </w:rPr>
        <w:t>N</w:t>
      </w:r>
      <w:r w:rsidRPr="00CF0AFB">
        <w:rPr>
          <w:rFonts w:cs="ArialMT"/>
          <w:sz w:val="20"/>
          <w:szCs w:val="20"/>
        </w:rPr>
        <w:t xml:space="preserve">eed to be carried out in their entirety within a single Grant Period and always within the Action’s lifetime. </w:t>
      </w:r>
    </w:p>
    <w:p w:rsidR="00CF0AFB" w:rsidRDefault="00CF0AFB" w:rsidP="00EB310F">
      <w:pPr>
        <w:autoSpaceDE w:val="0"/>
        <w:autoSpaceDN w:val="0"/>
        <w:adjustRightInd w:val="0"/>
        <w:spacing w:after="0" w:line="240" w:lineRule="auto"/>
        <w:rPr>
          <w:rFonts w:ascii="ArialMT" w:hAnsi="ArialMT" w:cs="ArialMT"/>
          <w:color w:val="56585B"/>
          <w:sz w:val="20"/>
          <w:szCs w:val="20"/>
        </w:rPr>
      </w:pPr>
    </w:p>
    <w:p w:rsidR="002C441E" w:rsidRDefault="002C441E" w:rsidP="00EB310F">
      <w:pPr>
        <w:autoSpaceDE w:val="0"/>
        <w:autoSpaceDN w:val="0"/>
        <w:adjustRightInd w:val="0"/>
        <w:spacing w:after="0" w:line="240" w:lineRule="auto"/>
        <w:rPr>
          <w:rFonts w:ascii="ArialMT" w:hAnsi="ArialMT" w:cs="ArialMT"/>
          <w:color w:val="56585B"/>
          <w:sz w:val="20"/>
          <w:szCs w:val="20"/>
        </w:rPr>
      </w:pPr>
      <w:r w:rsidRPr="00EC50DF">
        <w:rPr>
          <w:rFonts w:cs="ArialMT"/>
          <w:sz w:val="20"/>
          <w:szCs w:val="20"/>
        </w:rPr>
        <w:t xml:space="preserve">The evaluation of STSM applications </w:t>
      </w:r>
      <w:r w:rsidR="00EC50DF" w:rsidRPr="00EC50DF">
        <w:rPr>
          <w:rFonts w:cs="ArialMT"/>
          <w:sz w:val="20"/>
          <w:szCs w:val="20"/>
        </w:rPr>
        <w:t xml:space="preserve">will be </w:t>
      </w:r>
      <w:r w:rsidRPr="00EC50DF">
        <w:rPr>
          <w:rFonts w:cs="ArialMT"/>
          <w:sz w:val="20"/>
          <w:szCs w:val="20"/>
        </w:rPr>
        <w:t xml:space="preserve">performed by the </w:t>
      </w:r>
      <w:r w:rsidR="00EC50DF" w:rsidRPr="00EC50DF">
        <w:rPr>
          <w:rFonts w:cs="ArialMT"/>
          <w:sz w:val="20"/>
          <w:szCs w:val="20"/>
        </w:rPr>
        <w:t xml:space="preserve">STSM </w:t>
      </w:r>
      <w:r w:rsidR="00EC2383">
        <w:rPr>
          <w:rFonts w:cs="ArialMT"/>
          <w:sz w:val="20"/>
          <w:szCs w:val="20"/>
        </w:rPr>
        <w:t>C</w:t>
      </w:r>
      <w:r w:rsidR="00726203">
        <w:rPr>
          <w:rFonts w:cs="ArialMT"/>
          <w:sz w:val="20"/>
          <w:szCs w:val="20"/>
        </w:rPr>
        <w:t>ommittee</w:t>
      </w:r>
      <w:r w:rsidR="00AB5281">
        <w:rPr>
          <w:rFonts w:cs="ArialMT"/>
          <w:sz w:val="20"/>
          <w:szCs w:val="20"/>
        </w:rPr>
        <w:t>, who was</w:t>
      </w:r>
      <w:r w:rsidR="00EC50DF" w:rsidRPr="00EC50DF">
        <w:rPr>
          <w:rFonts w:cs="ArialMT"/>
          <w:sz w:val="20"/>
          <w:szCs w:val="20"/>
        </w:rPr>
        <w:t xml:space="preserve"> given a mandate by the </w:t>
      </w:r>
      <w:proofErr w:type="spellStart"/>
      <w:r w:rsidR="00EC50DF" w:rsidRPr="00EC50DF">
        <w:rPr>
          <w:rFonts w:cs="ArialMT"/>
          <w:sz w:val="20"/>
          <w:szCs w:val="20"/>
        </w:rPr>
        <w:t>POSITIVe</w:t>
      </w:r>
      <w:proofErr w:type="spellEnd"/>
      <w:r w:rsidR="00EC50DF" w:rsidRPr="00EC50DF">
        <w:rPr>
          <w:rFonts w:cs="ArialMT"/>
          <w:sz w:val="20"/>
          <w:szCs w:val="20"/>
        </w:rPr>
        <w:t xml:space="preserve"> Managing Committee (MC) to act on their behalf</w:t>
      </w:r>
      <w:r w:rsidR="00EC50DF" w:rsidRPr="00EC50DF">
        <w:rPr>
          <w:rFonts w:cs="ArialMT"/>
          <w:color w:val="56585B"/>
          <w:sz w:val="20"/>
          <w:szCs w:val="20"/>
        </w:rPr>
        <w:t>.</w:t>
      </w:r>
    </w:p>
    <w:p w:rsidR="002C441E" w:rsidRPr="00AB5281" w:rsidRDefault="002C441E" w:rsidP="00EB310F">
      <w:pPr>
        <w:autoSpaceDE w:val="0"/>
        <w:autoSpaceDN w:val="0"/>
        <w:adjustRightInd w:val="0"/>
        <w:spacing w:after="0" w:line="240" w:lineRule="auto"/>
        <w:rPr>
          <w:rFonts w:cs="ArialMT"/>
          <w:color w:val="56585B"/>
          <w:sz w:val="20"/>
          <w:szCs w:val="20"/>
        </w:rPr>
      </w:pPr>
    </w:p>
    <w:p w:rsidR="00726B67" w:rsidRPr="00EC2383" w:rsidRDefault="00726B67" w:rsidP="00EB310F">
      <w:pPr>
        <w:spacing w:after="120"/>
        <w:rPr>
          <w:b/>
          <w:sz w:val="20"/>
          <w:szCs w:val="20"/>
        </w:rPr>
      </w:pPr>
      <w:r w:rsidRPr="00EC2383">
        <w:rPr>
          <w:b/>
          <w:sz w:val="20"/>
          <w:szCs w:val="20"/>
        </w:rPr>
        <w:t>Main evaluation</w:t>
      </w:r>
      <w:r w:rsidR="00EC50DF" w:rsidRPr="00EC2383">
        <w:rPr>
          <w:b/>
          <w:sz w:val="20"/>
          <w:szCs w:val="20"/>
        </w:rPr>
        <w:t xml:space="preserve"> and selection</w:t>
      </w:r>
      <w:r w:rsidRPr="00EC2383">
        <w:rPr>
          <w:b/>
          <w:sz w:val="20"/>
          <w:szCs w:val="20"/>
        </w:rPr>
        <w:t xml:space="preserve"> criteria:</w:t>
      </w:r>
    </w:p>
    <w:p w:rsidR="00726B67" w:rsidRPr="00AB5281" w:rsidRDefault="00726B67" w:rsidP="00EB310F">
      <w:pPr>
        <w:pStyle w:val="ListParagraph"/>
        <w:numPr>
          <w:ilvl w:val="0"/>
          <w:numId w:val="17"/>
        </w:numPr>
        <w:autoSpaceDE w:val="0"/>
        <w:autoSpaceDN w:val="0"/>
        <w:adjustRightInd w:val="0"/>
        <w:spacing w:after="120"/>
        <w:ind w:left="714" w:hanging="357"/>
        <w:contextualSpacing w:val="0"/>
        <w:rPr>
          <w:rFonts w:cs="Times New Roman"/>
          <w:sz w:val="20"/>
          <w:szCs w:val="20"/>
        </w:rPr>
      </w:pPr>
      <w:r w:rsidRPr="00AB5281">
        <w:rPr>
          <w:rFonts w:cs="Times New Roman"/>
          <w:sz w:val="20"/>
          <w:szCs w:val="20"/>
        </w:rPr>
        <w:t xml:space="preserve">scientific scope of the STSM application </w:t>
      </w:r>
      <w:r w:rsidR="00EC50DF" w:rsidRPr="00AB5281">
        <w:rPr>
          <w:rFonts w:cs="Times New Roman"/>
          <w:sz w:val="20"/>
          <w:szCs w:val="20"/>
        </w:rPr>
        <w:t xml:space="preserve">and its </w:t>
      </w:r>
      <w:r w:rsidR="00AB5281" w:rsidRPr="00AB5281">
        <w:rPr>
          <w:rFonts w:cs="Times New Roman"/>
          <w:sz w:val="20"/>
          <w:szCs w:val="20"/>
        </w:rPr>
        <w:t xml:space="preserve">potential to </w:t>
      </w:r>
      <w:r w:rsidR="00EC50DF" w:rsidRPr="00AB5281">
        <w:rPr>
          <w:rFonts w:cs="Times New Roman"/>
          <w:sz w:val="20"/>
          <w:szCs w:val="20"/>
        </w:rPr>
        <w:t xml:space="preserve">support the </w:t>
      </w:r>
      <w:proofErr w:type="spellStart"/>
      <w:r w:rsidR="00EC50DF" w:rsidRPr="00AB5281">
        <w:rPr>
          <w:rFonts w:cs="Times New Roman"/>
          <w:sz w:val="20"/>
          <w:szCs w:val="20"/>
        </w:rPr>
        <w:t>POSITIVe</w:t>
      </w:r>
      <w:proofErr w:type="spellEnd"/>
      <w:r w:rsidR="00EC50DF" w:rsidRPr="00AB5281">
        <w:rPr>
          <w:rFonts w:cs="Times New Roman"/>
          <w:sz w:val="20"/>
          <w:szCs w:val="20"/>
        </w:rPr>
        <w:t xml:space="preserve"> Action in achieving its scientific objectives</w:t>
      </w:r>
    </w:p>
    <w:p w:rsidR="00726B67" w:rsidRPr="00EC2383" w:rsidRDefault="00726B67" w:rsidP="00EB310F">
      <w:pPr>
        <w:spacing w:after="120"/>
        <w:rPr>
          <w:b/>
          <w:sz w:val="20"/>
          <w:szCs w:val="20"/>
        </w:rPr>
      </w:pPr>
      <w:r w:rsidRPr="00EC2383">
        <w:rPr>
          <w:b/>
          <w:sz w:val="20"/>
          <w:szCs w:val="20"/>
        </w:rPr>
        <w:t>Additional criteria:</w:t>
      </w:r>
    </w:p>
    <w:p w:rsidR="00205997" w:rsidRPr="00205997" w:rsidRDefault="00205997" w:rsidP="00205997">
      <w:pPr>
        <w:pStyle w:val="ListParagraph"/>
        <w:numPr>
          <w:ilvl w:val="0"/>
          <w:numId w:val="29"/>
        </w:numPr>
        <w:spacing w:before="100" w:beforeAutospacing="1" w:after="100" w:afterAutospacing="1" w:line="195" w:lineRule="atLeast"/>
        <w:rPr>
          <w:rFonts w:eastAsia="Times New Roman" w:cs="Arial"/>
          <w:sz w:val="20"/>
          <w:szCs w:val="20"/>
        </w:rPr>
      </w:pPr>
      <w:r>
        <w:rPr>
          <w:rFonts w:eastAsia="Times New Roman" w:cs="Arial"/>
          <w:sz w:val="20"/>
          <w:szCs w:val="20"/>
        </w:rPr>
        <w:t>p</w:t>
      </w:r>
      <w:r w:rsidRPr="00205997">
        <w:rPr>
          <w:rFonts w:eastAsia="Times New Roman" w:cs="Arial"/>
          <w:sz w:val="20"/>
          <w:szCs w:val="20"/>
        </w:rPr>
        <w:t>riority given to the proposals highly relevant for the ongoing work within working groups of the Action  </w:t>
      </w:r>
    </w:p>
    <w:p w:rsidR="00205997" w:rsidRPr="00205997" w:rsidRDefault="00205997" w:rsidP="00205997">
      <w:pPr>
        <w:pStyle w:val="ListParagraph"/>
        <w:numPr>
          <w:ilvl w:val="0"/>
          <w:numId w:val="29"/>
        </w:numPr>
        <w:spacing w:before="100" w:beforeAutospacing="1" w:after="100" w:afterAutospacing="1" w:line="195" w:lineRule="atLeast"/>
        <w:rPr>
          <w:rFonts w:eastAsia="Times New Roman" w:cs="Arial"/>
          <w:sz w:val="20"/>
          <w:szCs w:val="20"/>
        </w:rPr>
      </w:pPr>
      <w:proofErr w:type="gramStart"/>
      <w:r>
        <w:rPr>
          <w:rFonts w:eastAsia="Times New Roman" w:cs="Arial"/>
          <w:sz w:val="20"/>
          <w:szCs w:val="20"/>
        </w:rPr>
        <w:t>p</w:t>
      </w:r>
      <w:r w:rsidRPr="00205997">
        <w:rPr>
          <w:rFonts w:eastAsia="Times New Roman" w:cs="Arial"/>
          <w:sz w:val="20"/>
          <w:szCs w:val="20"/>
        </w:rPr>
        <w:t>riority</w:t>
      </w:r>
      <w:proofErr w:type="gramEnd"/>
      <w:r w:rsidRPr="00205997">
        <w:rPr>
          <w:rFonts w:eastAsia="Times New Roman" w:cs="Arial"/>
          <w:sz w:val="20"/>
          <w:szCs w:val="20"/>
        </w:rPr>
        <w:t xml:space="preserve"> given to the proposals submitted by Early Career Investigator (ECI).</w:t>
      </w:r>
    </w:p>
    <w:p w:rsidR="002C441E" w:rsidRPr="00205997" w:rsidRDefault="00726B67" w:rsidP="00EB310F">
      <w:pPr>
        <w:pStyle w:val="ListParagraph"/>
        <w:numPr>
          <w:ilvl w:val="0"/>
          <w:numId w:val="16"/>
        </w:numPr>
        <w:spacing w:after="120"/>
        <w:ind w:left="714" w:hanging="357"/>
        <w:contextualSpacing w:val="0"/>
        <w:rPr>
          <w:b/>
          <w:sz w:val="20"/>
          <w:szCs w:val="20"/>
        </w:rPr>
      </w:pPr>
      <w:r w:rsidRPr="00205997">
        <w:rPr>
          <w:sz w:val="20"/>
          <w:szCs w:val="20"/>
        </w:rPr>
        <w:t>geographical and gender balance issues will be taken into consideration</w:t>
      </w:r>
    </w:p>
    <w:p w:rsidR="00726B67" w:rsidRPr="00726B67" w:rsidRDefault="00726B67" w:rsidP="00726B67">
      <w:pPr>
        <w:pStyle w:val="ListParagraph"/>
        <w:spacing w:after="120"/>
        <w:ind w:left="714"/>
        <w:contextualSpacing w:val="0"/>
        <w:rPr>
          <w:b/>
          <w:sz w:val="20"/>
          <w:szCs w:val="20"/>
        </w:rPr>
      </w:pPr>
    </w:p>
    <w:p w:rsidR="00B308CE" w:rsidRPr="00C221D1" w:rsidRDefault="00AB5281" w:rsidP="00EB310F">
      <w:pPr>
        <w:rPr>
          <w:b/>
          <w:sz w:val="24"/>
          <w:szCs w:val="24"/>
        </w:rPr>
      </w:pPr>
      <w:r>
        <w:rPr>
          <w:b/>
          <w:sz w:val="24"/>
          <w:szCs w:val="24"/>
        </w:rPr>
        <w:t>STSM Financial</w:t>
      </w:r>
      <w:r w:rsidR="00EC2383">
        <w:rPr>
          <w:b/>
          <w:sz w:val="24"/>
          <w:szCs w:val="24"/>
        </w:rPr>
        <w:t xml:space="preserve"> </w:t>
      </w:r>
      <w:r>
        <w:rPr>
          <w:b/>
          <w:sz w:val="24"/>
          <w:szCs w:val="24"/>
        </w:rPr>
        <w:t>S</w:t>
      </w:r>
      <w:r w:rsidR="00B308CE" w:rsidRPr="00C221D1">
        <w:rPr>
          <w:b/>
          <w:sz w:val="24"/>
          <w:szCs w:val="24"/>
        </w:rPr>
        <w:t>upport</w:t>
      </w:r>
    </w:p>
    <w:p w:rsidR="00B308CE" w:rsidRDefault="00B308CE" w:rsidP="00EB310F">
      <w:pPr>
        <w:autoSpaceDE w:val="0"/>
        <w:autoSpaceDN w:val="0"/>
        <w:adjustRightInd w:val="0"/>
        <w:spacing w:after="120" w:line="240" w:lineRule="auto"/>
        <w:rPr>
          <w:b/>
          <w:sz w:val="20"/>
          <w:szCs w:val="20"/>
        </w:rPr>
      </w:pPr>
      <w:r w:rsidRPr="00481912">
        <w:rPr>
          <w:sz w:val="20"/>
          <w:szCs w:val="20"/>
        </w:rPr>
        <w:t xml:space="preserve">STSM grant is a fixed contribution based on </w:t>
      </w:r>
      <w:r w:rsidRPr="00EB310F">
        <w:rPr>
          <w:sz w:val="20"/>
          <w:szCs w:val="20"/>
        </w:rPr>
        <w:t>the budget requested by the applicant</w:t>
      </w:r>
      <w:r w:rsidRPr="00481912">
        <w:rPr>
          <w:sz w:val="20"/>
          <w:szCs w:val="20"/>
        </w:rPr>
        <w:t xml:space="preserve"> and the evaluation of the application by the STSM Committee. The aim of this grant is to support the costs associated with the exchange visit. This grant will not necessarily cover all expenses; it is intended only as a contribution to the travel</w:t>
      </w:r>
      <w:r w:rsidR="00726203">
        <w:rPr>
          <w:sz w:val="20"/>
          <w:szCs w:val="20"/>
        </w:rPr>
        <w:t xml:space="preserve">, accommodation and meal expenses </w:t>
      </w:r>
      <w:r w:rsidRPr="00481912">
        <w:rPr>
          <w:sz w:val="20"/>
          <w:szCs w:val="20"/>
        </w:rPr>
        <w:t>of the participant</w:t>
      </w:r>
      <w:r>
        <w:rPr>
          <w:sz w:val="20"/>
          <w:szCs w:val="20"/>
        </w:rPr>
        <w:t>.</w:t>
      </w:r>
    </w:p>
    <w:p w:rsidR="00B308CE" w:rsidRPr="00F46780" w:rsidRDefault="00F46780" w:rsidP="00EB310F">
      <w:pPr>
        <w:spacing w:after="120"/>
        <w:rPr>
          <w:sz w:val="20"/>
          <w:szCs w:val="20"/>
        </w:rPr>
      </w:pPr>
      <w:r w:rsidRPr="00F46780">
        <w:rPr>
          <w:rFonts w:cs="ArialMT"/>
          <w:sz w:val="20"/>
          <w:szCs w:val="20"/>
        </w:rPr>
        <w:t>The calculation of the financial contribution for each STSM must respect the following criteria:</w:t>
      </w:r>
    </w:p>
    <w:p w:rsidR="00F46780" w:rsidRPr="00F46780" w:rsidRDefault="00F46780" w:rsidP="00EB310F">
      <w:pPr>
        <w:pStyle w:val="ListParagraph"/>
        <w:numPr>
          <w:ilvl w:val="0"/>
          <w:numId w:val="18"/>
        </w:numPr>
        <w:autoSpaceDE w:val="0"/>
        <w:autoSpaceDN w:val="0"/>
        <w:adjustRightInd w:val="0"/>
        <w:spacing w:after="60"/>
        <w:ind w:left="318"/>
        <w:contextualSpacing w:val="0"/>
        <w:rPr>
          <w:rFonts w:eastAsia="Wingdings-Regular" w:cs="ArialMT"/>
          <w:sz w:val="20"/>
          <w:szCs w:val="20"/>
        </w:rPr>
      </w:pPr>
      <w:r>
        <w:rPr>
          <w:rFonts w:eastAsia="Wingdings-Regular" w:cs="ArialMT"/>
          <w:sz w:val="20"/>
          <w:szCs w:val="20"/>
        </w:rPr>
        <w:t>U</w:t>
      </w:r>
      <w:r w:rsidRPr="00F46780">
        <w:rPr>
          <w:rFonts w:eastAsia="Wingdings-Regular" w:cs="ArialMT"/>
          <w:sz w:val="20"/>
          <w:szCs w:val="20"/>
        </w:rPr>
        <w:t>p to a maximum of EUR 2 500 in total can be afforded to each successful STSM applicant;</w:t>
      </w:r>
    </w:p>
    <w:p w:rsidR="00F46780" w:rsidRPr="00F46780" w:rsidRDefault="00F46780" w:rsidP="00EB310F">
      <w:pPr>
        <w:pStyle w:val="ListParagraph"/>
        <w:numPr>
          <w:ilvl w:val="0"/>
          <w:numId w:val="18"/>
        </w:numPr>
        <w:autoSpaceDE w:val="0"/>
        <w:autoSpaceDN w:val="0"/>
        <w:adjustRightInd w:val="0"/>
        <w:spacing w:after="60"/>
        <w:ind w:left="318"/>
        <w:contextualSpacing w:val="0"/>
        <w:rPr>
          <w:rFonts w:eastAsia="Wingdings-Regular" w:cs="ArialMT"/>
          <w:sz w:val="20"/>
          <w:szCs w:val="20"/>
        </w:rPr>
      </w:pPr>
      <w:r>
        <w:rPr>
          <w:rFonts w:eastAsia="Wingdings-Regular" w:cs="ArialMT"/>
          <w:sz w:val="20"/>
          <w:szCs w:val="20"/>
        </w:rPr>
        <w:t>U</w:t>
      </w:r>
      <w:r w:rsidRPr="00F46780">
        <w:rPr>
          <w:rFonts w:eastAsia="Wingdings-Regular" w:cs="ArialMT"/>
          <w:sz w:val="20"/>
          <w:szCs w:val="20"/>
        </w:rPr>
        <w:t>p to a maximum of EUR 160 per day can be afforded for accommodation and meal expenses.</w:t>
      </w:r>
    </w:p>
    <w:p w:rsidR="00F46780" w:rsidRDefault="00F46780" w:rsidP="00EB310F">
      <w:pPr>
        <w:spacing w:after="0"/>
        <w:rPr>
          <w:sz w:val="20"/>
          <w:szCs w:val="20"/>
        </w:rPr>
      </w:pPr>
    </w:p>
    <w:p w:rsidR="00F46780" w:rsidRPr="00F46780" w:rsidRDefault="00F46780" w:rsidP="00EB310F">
      <w:pPr>
        <w:autoSpaceDE w:val="0"/>
        <w:autoSpaceDN w:val="0"/>
        <w:adjustRightInd w:val="0"/>
        <w:spacing w:after="120"/>
        <w:rPr>
          <w:rFonts w:cs="ArialMT"/>
          <w:sz w:val="20"/>
          <w:szCs w:val="20"/>
        </w:rPr>
      </w:pPr>
      <w:r w:rsidRPr="00F46780">
        <w:rPr>
          <w:rFonts w:cs="ArialMT"/>
          <w:sz w:val="20"/>
          <w:szCs w:val="20"/>
        </w:rPr>
        <w:t>For ECIs, the calculation for an increased financial contribution must respect the following criteria:</w:t>
      </w:r>
    </w:p>
    <w:p w:rsidR="00F46780" w:rsidRPr="00F46780" w:rsidRDefault="00F46780" w:rsidP="00EB310F">
      <w:pPr>
        <w:pStyle w:val="ListParagraph"/>
        <w:numPr>
          <w:ilvl w:val="0"/>
          <w:numId w:val="19"/>
        </w:numPr>
        <w:autoSpaceDE w:val="0"/>
        <w:autoSpaceDN w:val="0"/>
        <w:adjustRightInd w:val="0"/>
        <w:spacing w:after="60"/>
        <w:contextualSpacing w:val="0"/>
        <w:rPr>
          <w:rFonts w:cs="ArialMT"/>
          <w:sz w:val="20"/>
          <w:szCs w:val="20"/>
        </w:rPr>
      </w:pPr>
      <w:r>
        <w:rPr>
          <w:rFonts w:cs="ArialMT"/>
          <w:sz w:val="20"/>
          <w:szCs w:val="20"/>
        </w:rPr>
        <w:t>U</w:t>
      </w:r>
      <w:r w:rsidRPr="00F46780">
        <w:rPr>
          <w:rFonts w:cs="ArialMT"/>
          <w:sz w:val="20"/>
          <w:szCs w:val="20"/>
        </w:rPr>
        <w:t>p to a maximum of EUR 3 500 in total can be afforded to ECIs for missions with a duration of</w:t>
      </w:r>
      <w:r w:rsidR="00EC2383">
        <w:rPr>
          <w:rFonts w:cs="ArialMT"/>
          <w:sz w:val="20"/>
          <w:szCs w:val="20"/>
        </w:rPr>
        <w:t xml:space="preserve"> </w:t>
      </w:r>
      <w:r w:rsidRPr="00F46780">
        <w:rPr>
          <w:rFonts w:cs="ArialMT"/>
          <w:sz w:val="20"/>
          <w:szCs w:val="20"/>
        </w:rPr>
        <w:t>between 91 and 180 days;</w:t>
      </w:r>
    </w:p>
    <w:p w:rsidR="00F46780" w:rsidRPr="00F46780" w:rsidRDefault="00F46780" w:rsidP="00EB310F">
      <w:pPr>
        <w:pStyle w:val="ListParagraph"/>
        <w:numPr>
          <w:ilvl w:val="0"/>
          <w:numId w:val="19"/>
        </w:numPr>
        <w:autoSpaceDE w:val="0"/>
        <w:autoSpaceDN w:val="0"/>
        <w:adjustRightInd w:val="0"/>
        <w:spacing w:after="60"/>
        <w:contextualSpacing w:val="0"/>
        <w:rPr>
          <w:rFonts w:cs="ArialMT"/>
          <w:sz w:val="20"/>
          <w:szCs w:val="20"/>
        </w:rPr>
      </w:pPr>
      <w:r w:rsidRPr="00F46780">
        <w:rPr>
          <w:rFonts w:cs="ArialMT"/>
          <w:sz w:val="20"/>
          <w:szCs w:val="20"/>
        </w:rPr>
        <w:t>Up to a maximum of EUR 160 per day can be afforded for accommodation and meal expenses.</w:t>
      </w:r>
    </w:p>
    <w:p w:rsidR="002758A9" w:rsidRDefault="002758A9" w:rsidP="00F46780">
      <w:pPr>
        <w:spacing w:after="120"/>
        <w:rPr>
          <w:sz w:val="20"/>
          <w:szCs w:val="20"/>
          <w:u w:val="single"/>
        </w:rPr>
      </w:pPr>
    </w:p>
    <w:p w:rsidR="00C221D1" w:rsidRPr="00F46780" w:rsidRDefault="00C221D1" w:rsidP="00EB310F">
      <w:pPr>
        <w:spacing w:after="120"/>
        <w:rPr>
          <w:sz w:val="20"/>
          <w:szCs w:val="20"/>
          <w:u w:val="single"/>
        </w:rPr>
      </w:pPr>
      <w:r w:rsidRPr="00F46780">
        <w:rPr>
          <w:sz w:val="20"/>
          <w:szCs w:val="20"/>
          <w:u w:val="single"/>
        </w:rPr>
        <w:t xml:space="preserve">Important notices: </w:t>
      </w:r>
    </w:p>
    <w:p w:rsidR="00F46780" w:rsidRPr="00F46780" w:rsidRDefault="00642720" w:rsidP="00EB310F">
      <w:pPr>
        <w:pStyle w:val="ListParagraph"/>
        <w:numPr>
          <w:ilvl w:val="0"/>
          <w:numId w:val="9"/>
        </w:numPr>
        <w:autoSpaceDE w:val="0"/>
        <w:autoSpaceDN w:val="0"/>
        <w:adjustRightInd w:val="0"/>
        <w:spacing w:after="120"/>
        <w:ind w:left="714" w:hanging="357"/>
        <w:contextualSpacing w:val="0"/>
        <w:rPr>
          <w:b/>
          <w:sz w:val="20"/>
          <w:szCs w:val="20"/>
        </w:rPr>
      </w:pPr>
      <w:r w:rsidRPr="00F46780">
        <w:rPr>
          <w:rFonts w:cs="ArialMT"/>
          <w:sz w:val="20"/>
          <w:szCs w:val="20"/>
        </w:rPr>
        <w:t>The COST Association and the Grant Holder of the Action cannot be considered as being an STSM</w:t>
      </w:r>
      <w:r w:rsidR="00EC2383">
        <w:rPr>
          <w:rFonts w:cs="ArialMT"/>
          <w:sz w:val="20"/>
          <w:szCs w:val="20"/>
        </w:rPr>
        <w:t xml:space="preserve"> </w:t>
      </w:r>
      <w:r w:rsidRPr="00F46780">
        <w:rPr>
          <w:rFonts w:cs="ArialMT"/>
          <w:sz w:val="20"/>
          <w:szCs w:val="20"/>
        </w:rPr>
        <w:t>Grantee’s employer. Grantees must make their own arrangements for all provisions related to personal</w:t>
      </w:r>
      <w:r w:rsidR="00EC2383">
        <w:rPr>
          <w:rFonts w:cs="ArialMT"/>
          <w:sz w:val="20"/>
          <w:szCs w:val="20"/>
        </w:rPr>
        <w:t xml:space="preserve"> </w:t>
      </w:r>
      <w:r w:rsidRPr="00F46780">
        <w:rPr>
          <w:rFonts w:cs="ArialMT"/>
          <w:sz w:val="20"/>
          <w:szCs w:val="20"/>
        </w:rPr>
        <w:t>security, health, taxation, social security and pension matters.</w:t>
      </w:r>
    </w:p>
    <w:p w:rsidR="00B56350" w:rsidRDefault="00C221D1" w:rsidP="00EB310F">
      <w:pPr>
        <w:pStyle w:val="ListParagraph"/>
        <w:numPr>
          <w:ilvl w:val="0"/>
          <w:numId w:val="9"/>
        </w:numPr>
        <w:autoSpaceDE w:val="0"/>
        <w:autoSpaceDN w:val="0"/>
        <w:adjustRightInd w:val="0"/>
        <w:spacing w:after="120"/>
        <w:ind w:left="714" w:hanging="357"/>
        <w:contextualSpacing w:val="0"/>
        <w:rPr>
          <w:b/>
          <w:sz w:val="20"/>
          <w:szCs w:val="20"/>
        </w:rPr>
      </w:pPr>
      <w:r w:rsidRPr="00F46780">
        <w:rPr>
          <w:sz w:val="20"/>
          <w:szCs w:val="20"/>
        </w:rPr>
        <w:lastRenderedPageBreak/>
        <w:t>In all cases</w:t>
      </w:r>
      <w:r w:rsidR="002F4723">
        <w:rPr>
          <w:sz w:val="20"/>
          <w:szCs w:val="20"/>
        </w:rPr>
        <w:t>,</w:t>
      </w:r>
      <w:r w:rsidRPr="00F46780">
        <w:rPr>
          <w:sz w:val="20"/>
          <w:szCs w:val="20"/>
        </w:rPr>
        <w:t xml:space="preserve"> the </w:t>
      </w:r>
      <w:r w:rsidR="00E643F7">
        <w:rPr>
          <w:sz w:val="20"/>
          <w:szCs w:val="20"/>
        </w:rPr>
        <w:t>STSMs Committee</w:t>
      </w:r>
      <w:r w:rsidR="00EC2383">
        <w:rPr>
          <w:sz w:val="20"/>
          <w:szCs w:val="20"/>
        </w:rPr>
        <w:t xml:space="preserve"> </w:t>
      </w:r>
      <w:r w:rsidRPr="00F46780">
        <w:rPr>
          <w:sz w:val="20"/>
          <w:szCs w:val="20"/>
        </w:rPr>
        <w:t xml:space="preserve">can approve </w:t>
      </w:r>
      <w:r w:rsidR="002F4723">
        <w:rPr>
          <w:sz w:val="20"/>
          <w:szCs w:val="20"/>
        </w:rPr>
        <w:t>different</w:t>
      </w:r>
      <w:r w:rsidR="00EC2383">
        <w:rPr>
          <w:sz w:val="20"/>
          <w:szCs w:val="20"/>
        </w:rPr>
        <w:t xml:space="preserve"> </w:t>
      </w:r>
      <w:r w:rsidRPr="00F46780">
        <w:rPr>
          <w:sz w:val="20"/>
          <w:szCs w:val="20"/>
        </w:rPr>
        <w:t>country rates for subsistence per day, based on the cost of living in each respective country</w:t>
      </w:r>
      <w:r w:rsidRPr="00EC2383">
        <w:rPr>
          <w:sz w:val="20"/>
          <w:szCs w:val="20"/>
        </w:rPr>
        <w:t>.</w:t>
      </w:r>
    </w:p>
    <w:p w:rsidR="002758A9" w:rsidRDefault="002758A9" w:rsidP="00B56350">
      <w:pPr>
        <w:autoSpaceDE w:val="0"/>
        <w:autoSpaceDN w:val="0"/>
        <w:adjustRightInd w:val="0"/>
        <w:rPr>
          <w:b/>
          <w:sz w:val="24"/>
          <w:szCs w:val="24"/>
        </w:rPr>
      </w:pPr>
    </w:p>
    <w:p w:rsidR="00BA5D55" w:rsidRPr="00B56350" w:rsidRDefault="00BA5D55" w:rsidP="00EB310F">
      <w:pPr>
        <w:autoSpaceDE w:val="0"/>
        <w:autoSpaceDN w:val="0"/>
        <w:adjustRightInd w:val="0"/>
        <w:rPr>
          <w:b/>
          <w:sz w:val="20"/>
          <w:szCs w:val="20"/>
        </w:rPr>
      </w:pPr>
      <w:r w:rsidRPr="00B56350">
        <w:rPr>
          <w:b/>
          <w:sz w:val="24"/>
          <w:szCs w:val="24"/>
        </w:rPr>
        <w:t xml:space="preserve">STSM Application Deadlines </w:t>
      </w:r>
    </w:p>
    <w:p w:rsidR="00BA5D55" w:rsidRPr="00BA5D55" w:rsidRDefault="00C40046" w:rsidP="00EB310F">
      <w:pPr>
        <w:spacing w:after="240"/>
        <w:rPr>
          <w:rFonts w:eastAsia="Times New Roman" w:cs="Times New Roman"/>
          <w:sz w:val="20"/>
          <w:szCs w:val="20"/>
        </w:rPr>
      </w:pPr>
      <w:r>
        <w:rPr>
          <w:rFonts w:eastAsia="Times New Roman" w:cs="Times New Roman"/>
          <w:sz w:val="20"/>
          <w:szCs w:val="20"/>
        </w:rPr>
        <w:t xml:space="preserve">May </w:t>
      </w:r>
      <w:proofErr w:type="gramStart"/>
      <w:r>
        <w:rPr>
          <w:rFonts w:eastAsia="Times New Roman" w:cs="Times New Roman"/>
          <w:sz w:val="20"/>
          <w:szCs w:val="20"/>
        </w:rPr>
        <w:t>5</w:t>
      </w:r>
      <w:r w:rsidRPr="00C40046">
        <w:rPr>
          <w:rFonts w:eastAsia="Times New Roman" w:cs="Times New Roman"/>
          <w:sz w:val="20"/>
          <w:szCs w:val="20"/>
          <w:vertAlign w:val="superscript"/>
        </w:rPr>
        <w:t>th</w:t>
      </w:r>
      <w:r>
        <w:rPr>
          <w:rFonts w:eastAsia="Times New Roman" w:cs="Times New Roman"/>
          <w:sz w:val="20"/>
          <w:szCs w:val="20"/>
        </w:rPr>
        <w:t xml:space="preserve"> </w:t>
      </w:r>
      <w:r w:rsidR="00BA5D55" w:rsidRPr="00BA5D55">
        <w:rPr>
          <w:rFonts w:eastAsia="Times New Roman" w:cs="Times New Roman"/>
          <w:sz w:val="20"/>
          <w:szCs w:val="20"/>
        </w:rPr>
        <w:t xml:space="preserve"> 2015</w:t>
      </w:r>
      <w:proofErr w:type="gramEnd"/>
      <w:r w:rsidR="00BA5D55" w:rsidRPr="00BA5D55">
        <w:rPr>
          <w:rFonts w:eastAsia="Times New Roman" w:cs="Times New Roman"/>
          <w:sz w:val="20"/>
          <w:szCs w:val="20"/>
        </w:rPr>
        <w:t xml:space="preserve"> </w:t>
      </w:r>
      <w:r w:rsidR="00BA5D55" w:rsidRPr="00BA5D55">
        <w:rPr>
          <w:rFonts w:eastAsia="Times New Roman" w:cs="Times New Roman"/>
          <w:sz w:val="20"/>
          <w:szCs w:val="20"/>
        </w:rPr>
        <w:tab/>
      </w:r>
      <w:r w:rsidR="00BA5D55" w:rsidRPr="00BA5D55">
        <w:rPr>
          <w:rFonts w:eastAsia="Times New Roman" w:cs="Times New Roman"/>
          <w:sz w:val="20"/>
          <w:szCs w:val="20"/>
        </w:rPr>
        <w:tab/>
        <w:t xml:space="preserve">- </w:t>
      </w:r>
      <w:r w:rsidR="00BA5D55">
        <w:rPr>
          <w:rFonts w:eastAsia="Times New Roman" w:cs="Times New Roman"/>
          <w:sz w:val="20"/>
          <w:szCs w:val="20"/>
        </w:rPr>
        <w:t>for STSM</w:t>
      </w:r>
      <w:r w:rsidR="00BA5D55" w:rsidRPr="00BA5D55">
        <w:rPr>
          <w:rFonts w:eastAsia="Times New Roman" w:cs="Times New Roman"/>
          <w:sz w:val="20"/>
          <w:szCs w:val="20"/>
        </w:rPr>
        <w:t xml:space="preserve"> to start after July 1</w:t>
      </w:r>
      <w:r w:rsidR="00BA5D55" w:rsidRPr="00BA5D55">
        <w:rPr>
          <w:rFonts w:eastAsia="Times New Roman" w:cs="Times New Roman"/>
          <w:sz w:val="20"/>
          <w:szCs w:val="20"/>
          <w:vertAlign w:val="superscript"/>
        </w:rPr>
        <w:t>st</w:t>
      </w:r>
      <w:r w:rsidR="00BA5D55" w:rsidRPr="00BA5D55">
        <w:rPr>
          <w:rFonts w:eastAsia="Times New Roman" w:cs="Times New Roman"/>
          <w:sz w:val="20"/>
          <w:szCs w:val="20"/>
        </w:rPr>
        <w:t xml:space="preserve"> 2015 (and end before October 30</w:t>
      </w:r>
      <w:r w:rsidR="00BA5D55" w:rsidRPr="00BA5D55">
        <w:rPr>
          <w:rFonts w:eastAsia="Times New Roman" w:cs="Times New Roman"/>
          <w:sz w:val="20"/>
          <w:szCs w:val="20"/>
          <w:vertAlign w:val="superscript"/>
        </w:rPr>
        <w:t>th</w:t>
      </w:r>
      <w:r w:rsidR="00444BB3">
        <w:rPr>
          <w:rFonts w:eastAsia="Times New Roman" w:cs="Times New Roman"/>
          <w:sz w:val="20"/>
          <w:szCs w:val="20"/>
        </w:rPr>
        <w:t xml:space="preserve"> 2015</w:t>
      </w:r>
      <w:r w:rsidR="00BA5D55" w:rsidRPr="00BA5D55">
        <w:rPr>
          <w:rFonts w:eastAsia="Times New Roman" w:cs="Times New Roman"/>
          <w:sz w:val="20"/>
          <w:szCs w:val="20"/>
        </w:rPr>
        <w:t xml:space="preserve">) </w:t>
      </w:r>
    </w:p>
    <w:p w:rsidR="00BA5D55" w:rsidRPr="00BA5D55" w:rsidRDefault="00BA5D55" w:rsidP="00EB310F">
      <w:pPr>
        <w:spacing w:after="240"/>
        <w:rPr>
          <w:rFonts w:eastAsia="Times New Roman" w:cs="Times New Roman"/>
          <w:sz w:val="20"/>
          <w:szCs w:val="20"/>
        </w:rPr>
      </w:pPr>
      <w:r w:rsidRPr="00BA5D55">
        <w:rPr>
          <w:rFonts w:eastAsia="Times New Roman" w:cs="Times New Roman"/>
          <w:sz w:val="20"/>
          <w:szCs w:val="20"/>
        </w:rPr>
        <w:t>October 30</w:t>
      </w:r>
      <w:r w:rsidRPr="00BA5D55">
        <w:rPr>
          <w:rFonts w:eastAsia="Times New Roman" w:cs="Times New Roman"/>
          <w:sz w:val="20"/>
          <w:szCs w:val="20"/>
          <w:vertAlign w:val="superscript"/>
        </w:rPr>
        <w:t>th</w:t>
      </w:r>
      <w:r w:rsidRPr="00BA5D55">
        <w:rPr>
          <w:rFonts w:eastAsia="Times New Roman" w:cs="Times New Roman"/>
          <w:sz w:val="20"/>
          <w:szCs w:val="20"/>
        </w:rPr>
        <w:t xml:space="preserve"> 2015</w:t>
      </w:r>
      <w:r w:rsidRPr="00BA5D55">
        <w:rPr>
          <w:rFonts w:eastAsia="Times New Roman" w:cs="Times New Roman"/>
          <w:sz w:val="20"/>
          <w:szCs w:val="20"/>
        </w:rPr>
        <w:tab/>
        <w:t xml:space="preserve">- </w:t>
      </w:r>
      <w:r>
        <w:rPr>
          <w:rFonts w:eastAsia="Times New Roman" w:cs="Times New Roman"/>
          <w:sz w:val="20"/>
          <w:szCs w:val="20"/>
        </w:rPr>
        <w:t>for STSM</w:t>
      </w:r>
      <w:r w:rsidRPr="00BA5D55">
        <w:rPr>
          <w:rFonts w:eastAsia="Times New Roman" w:cs="Times New Roman"/>
          <w:sz w:val="20"/>
          <w:szCs w:val="20"/>
        </w:rPr>
        <w:t xml:space="preserve"> to start after January 1</w:t>
      </w:r>
      <w:r w:rsidRPr="00BA5D55">
        <w:rPr>
          <w:rFonts w:eastAsia="Times New Roman" w:cs="Times New Roman"/>
          <w:sz w:val="20"/>
          <w:szCs w:val="20"/>
          <w:vertAlign w:val="superscript"/>
        </w:rPr>
        <w:t>st</w:t>
      </w:r>
      <w:r w:rsidRPr="00BA5D55">
        <w:rPr>
          <w:rFonts w:eastAsia="Times New Roman" w:cs="Times New Roman"/>
          <w:sz w:val="20"/>
          <w:szCs w:val="20"/>
        </w:rPr>
        <w:t xml:space="preserve"> 2016</w:t>
      </w:r>
    </w:p>
    <w:p w:rsidR="00BA5D55" w:rsidRPr="00BA5D55" w:rsidRDefault="00BA5D55" w:rsidP="00EB310F">
      <w:pPr>
        <w:spacing w:after="240"/>
        <w:rPr>
          <w:rFonts w:eastAsia="Times New Roman" w:cs="Times New Roman"/>
          <w:sz w:val="20"/>
          <w:szCs w:val="20"/>
        </w:rPr>
      </w:pPr>
      <w:r w:rsidRPr="00BA5D55">
        <w:rPr>
          <w:rFonts w:eastAsia="Times New Roman" w:cs="Times New Roman"/>
          <w:sz w:val="20"/>
          <w:szCs w:val="20"/>
        </w:rPr>
        <w:t>March 3</w:t>
      </w:r>
      <w:r>
        <w:rPr>
          <w:rFonts w:eastAsia="Times New Roman" w:cs="Times New Roman"/>
          <w:sz w:val="20"/>
          <w:szCs w:val="20"/>
        </w:rPr>
        <w:t>1</w:t>
      </w:r>
      <w:r w:rsidRPr="00BA5D55">
        <w:rPr>
          <w:rFonts w:eastAsia="Times New Roman" w:cs="Times New Roman"/>
          <w:sz w:val="20"/>
          <w:szCs w:val="20"/>
          <w:vertAlign w:val="superscript"/>
        </w:rPr>
        <w:t>th</w:t>
      </w:r>
      <w:r w:rsidRPr="00BA5D55">
        <w:rPr>
          <w:rFonts w:eastAsia="Times New Roman" w:cs="Times New Roman"/>
          <w:sz w:val="20"/>
          <w:szCs w:val="20"/>
        </w:rPr>
        <w:t xml:space="preserve"> 2016</w:t>
      </w:r>
      <w:r w:rsidRPr="00BA5D55">
        <w:rPr>
          <w:rFonts w:eastAsia="Times New Roman" w:cs="Times New Roman"/>
          <w:sz w:val="20"/>
          <w:szCs w:val="20"/>
        </w:rPr>
        <w:tab/>
      </w:r>
      <w:r w:rsidRPr="00BA5D55">
        <w:rPr>
          <w:rFonts w:eastAsia="Times New Roman" w:cs="Times New Roman"/>
          <w:sz w:val="20"/>
          <w:szCs w:val="20"/>
        </w:rPr>
        <w:tab/>
      </w:r>
      <w:r w:rsidRPr="00EC2383">
        <w:rPr>
          <w:rFonts w:eastAsia="Times New Roman" w:cs="Times New Roman"/>
          <w:sz w:val="20"/>
          <w:szCs w:val="20"/>
        </w:rPr>
        <w:t>-</w:t>
      </w:r>
      <w:r w:rsidRPr="00BA5D55">
        <w:rPr>
          <w:rFonts w:eastAsia="Times New Roman" w:cs="Times New Roman"/>
          <w:b/>
          <w:sz w:val="20"/>
          <w:szCs w:val="20"/>
        </w:rPr>
        <w:t xml:space="preserve"> </w:t>
      </w:r>
      <w:r>
        <w:rPr>
          <w:rFonts w:eastAsia="Times New Roman" w:cs="Times New Roman"/>
          <w:sz w:val="20"/>
          <w:szCs w:val="20"/>
        </w:rPr>
        <w:t>for STSM</w:t>
      </w:r>
      <w:r w:rsidRPr="00BA5D55">
        <w:rPr>
          <w:rFonts w:eastAsia="Times New Roman" w:cs="Times New Roman"/>
          <w:sz w:val="20"/>
          <w:szCs w:val="20"/>
        </w:rPr>
        <w:t xml:space="preserve"> to start after July 1</w:t>
      </w:r>
      <w:r w:rsidRPr="00BA5D55">
        <w:rPr>
          <w:rFonts w:eastAsia="Times New Roman" w:cs="Times New Roman"/>
          <w:sz w:val="20"/>
          <w:szCs w:val="20"/>
          <w:vertAlign w:val="superscript"/>
        </w:rPr>
        <w:t>st</w:t>
      </w:r>
      <w:r w:rsidRPr="00BA5D55">
        <w:rPr>
          <w:rFonts w:eastAsia="Times New Roman" w:cs="Times New Roman"/>
          <w:sz w:val="20"/>
          <w:szCs w:val="20"/>
        </w:rPr>
        <w:t xml:space="preserve"> 2016 (and end before October 30</w:t>
      </w:r>
      <w:r w:rsidRPr="00BA5D55">
        <w:rPr>
          <w:rFonts w:eastAsia="Times New Roman" w:cs="Times New Roman"/>
          <w:sz w:val="20"/>
          <w:szCs w:val="20"/>
          <w:vertAlign w:val="superscript"/>
        </w:rPr>
        <w:t>th</w:t>
      </w:r>
      <w:r w:rsidR="00444BB3">
        <w:rPr>
          <w:rFonts w:eastAsia="Times New Roman" w:cs="Times New Roman"/>
          <w:sz w:val="20"/>
          <w:szCs w:val="20"/>
        </w:rPr>
        <w:t>2016</w:t>
      </w:r>
      <w:r w:rsidRPr="00BA5D55">
        <w:rPr>
          <w:rFonts w:eastAsia="Times New Roman" w:cs="Times New Roman"/>
          <w:sz w:val="20"/>
          <w:szCs w:val="20"/>
        </w:rPr>
        <w:t>)</w:t>
      </w:r>
    </w:p>
    <w:p w:rsidR="00BA5D55" w:rsidRDefault="00BA5D55" w:rsidP="00EB310F">
      <w:pPr>
        <w:spacing w:after="120"/>
        <w:rPr>
          <w:rFonts w:eastAsia="Times New Roman" w:cs="Times New Roman"/>
          <w:sz w:val="20"/>
          <w:szCs w:val="20"/>
        </w:rPr>
      </w:pPr>
      <w:r w:rsidRPr="00BA5D55">
        <w:rPr>
          <w:rFonts w:eastAsia="Times New Roman" w:cs="Times New Roman"/>
          <w:sz w:val="20"/>
          <w:szCs w:val="20"/>
        </w:rPr>
        <w:t>October 30</w:t>
      </w:r>
      <w:r w:rsidRPr="00BA5D55">
        <w:rPr>
          <w:rFonts w:eastAsia="Times New Roman" w:cs="Times New Roman"/>
          <w:sz w:val="20"/>
          <w:szCs w:val="20"/>
          <w:vertAlign w:val="superscript"/>
        </w:rPr>
        <w:t>th</w:t>
      </w:r>
      <w:r w:rsidRPr="00BA5D55">
        <w:rPr>
          <w:rFonts w:eastAsia="Times New Roman" w:cs="Times New Roman"/>
          <w:sz w:val="20"/>
          <w:szCs w:val="20"/>
        </w:rPr>
        <w:t>2016</w:t>
      </w:r>
      <w:r w:rsidRPr="00BA5D55">
        <w:rPr>
          <w:rFonts w:eastAsia="Times New Roman" w:cs="Times New Roman"/>
          <w:sz w:val="20"/>
          <w:szCs w:val="20"/>
        </w:rPr>
        <w:tab/>
      </w:r>
      <w:r w:rsidR="00392022">
        <w:rPr>
          <w:rFonts w:eastAsia="Times New Roman" w:cs="Times New Roman"/>
          <w:sz w:val="20"/>
          <w:szCs w:val="20"/>
        </w:rPr>
        <w:tab/>
      </w:r>
      <w:r w:rsidRPr="00EC2383">
        <w:rPr>
          <w:rFonts w:eastAsia="Times New Roman" w:cs="Times New Roman"/>
          <w:sz w:val="20"/>
          <w:szCs w:val="20"/>
        </w:rPr>
        <w:t>-</w:t>
      </w:r>
      <w:r w:rsidR="007576AD">
        <w:rPr>
          <w:rFonts w:eastAsia="Times New Roman" w:cs="Times New Roman"/>
          <w:sz w:val="20"/>
          <w:szCs w:val="20"/>
        </w:rPr>
        <w:t xml:space="preserve"> </w:t>
      </w:r>
      <w:r>
        <w:rPr>
          <w:rFonts w:eastAsia="Times New Roman" w:cs="Times New Roman"/>
          <w:sz w:val="20"/>
          <w:szCs w:val="20"/>
        </w:rPr>
        <w:t>for STSM</w:t>
      </w:r>
      <w:r w:rsidRPr="00BA5D55">
        <w:rPr>
          <w:rFonts w:eastAsia="Times New Roman" w:cs="Times New Roman"/>
          <w:sz w:val="20"/>
          <w:szCs w:val="20"/>
        </w:rPr>
        <w:t xml:space="preserve"> to start</w:t>
      </w:r>
      <w:r w:rsidR="00EC2383">
        <w:rPr>
          <w:rFonts w:eastAsia="Times New Roman" w:cs="Times New Roman"/>
          <w:sz w:val="20"/>
          <w:szCs w:val="20"/>
        </w:rPr>
        <w:t xml:space="preserve"> </w:t>
      </w:r>
      <w:r w:rsidRPr="00BA5D55">
        <w:rPr>
          <w:rFonts w:eastAsia="Times New Roman" w:cs="Times New Roman"/>
          <w:sz w:val="20"/>
          <w:szCs w:val="20"/>
        </w:rPr>
        <w:t>after</w:t>
      </w:r>
      <w:r w:rsidR="00EC2383">
        <w:rPr>
          <w:rFonts w:eastAsia="Times New Roman" w:cs="Times New Roman"/>
          <w:sz w:val="20"/>
          <w:szCs w:val="20"/>
        </w:rPr>
        <w:t xml:space="preserve"> </w:t>
      </w:r>
      <w:r w:rsidRPr="00BA5D55">
        <w:rPr>
          <w:rFonts w:eastAsia="Times New Roman" w:cs="Times New Roman"/>
          <w:sz w:val="20"/>
          <w:szCs w:val="20"/>
        </w:rPr>
        <w:t>January</w:t>
      </w:r>
      <w:r w:rsidR="00EC2383">
        <w:rPr>
          <w:rFonts w:eastAsia="Times New Roman" w:cs="Times New Roman"/>
          <w:sz w:val="20"/>
          <w:szCs w:val="20"/>
        </w:rPr>
        <w:t xml:space="preserve"> </w:t>
      </w:r>
      <w:r w:rsidRPr="00BA5D55">
        <w:rPr>
          <w:rFonts w:eastAsia="Times New Roman" w:cs="Times New Roman"/>
          <w:sz w:val="20"/>
          <w:szCs w:val="20"/>
        </w:rPr>
        <w:t>1</w:t>
      </w:r>
      <w:r w:rsidRPr="00BA5D55">
        <w:rPr>
          <w:rFonts w:eastAsia="Times New Roman" w:cs="Times New Roman"/>
          <w:sz w:val="20"/>
          <w:szCs w:val="20"/>
          <w:vertAlign w:val="superscript"/>
        </w:rPr>
        <w:t>st</w:t>
      </w:r>
      <w:r w:rsidRPr="00BA5D55">
        <w:rPr>
          <w:rFonts w:eastAsia="Times New Roman" w:cs="Times New Roman"/>
          <w:sz w:val="20"/>
          <w:szCs w:val="20"/>
        </w:rPr>
        <w:t xml:space="preserve"> 2017</w:t>
      </w:r>
    </w:p>
    <w:p w:rsidR="00810AAA" w:rsidRDefault="00810AAA" w:rsidP="00AD35C6">
      <w:pPr>
        <w:spacing w:after="120"/>
        <w:jc w:val="both"/>
        <w:rPr>
          <w:rFonts w:cs="Arial"/>
          <w:sz w:val="20"/>
          <w:szCs w:val="20"/>
        </w:rPr>
      </w:pPr>
      <w:r w:rsidRPr="00810AAA">
        <w:rPr>
          <w:rFonts w:cs="Arial"/>
          <w:sz w:val="20"/>
          <w:szCs w:val="20"/>
          <w:u w:val="single"/>
        </w:rPr>
        <w:t>Important notice:</w:t>
      </w:r>
      <w:r>
        <w:rPr>
          <w:rFonts w:cs="Arial"/>
          <w:sz w:val="20"/>
          <w:szCs w:val="20"/>
        </w:rPr>
        <w:t xml:space="preserve"> </w:t>
      </w:r>
    </w:p>
    <w:p w:rsidR="00AD35C6" w:rsidRPr="00205997" w:rsidRDefault="006F641C" w:rsidP="00AD35C6">
      <w:pPr>
        <w:spacing w:after="120"/>
        <w:jc w:val="both"/>
        <w:rPr>
          <w:rFonts w:eastAsia="Times New Roman" w:cs="Times New Roman"/>
          <w:sz w:val="20"/>
          <w:szCs w:val="20"/>
        </w:rPr>
      </w:pPr>
      <w:r>
        <w:rPr>
          <w:rFonts w:cs="Arial"/>
          <w:sz w:val="20"/>
          <w:szCs w:val="20"/>
        </w:rPr>
        <w:t xml:space="preserve">Scientific activities to be performed towards the objectives of the Action will be addressed </w:t>
      </w:r>
      <w:r w:rsidR="00C779B1">
        <w:rPr>
          <w:rFonts w:cs="Arial"/>
          <w:sz w:val="20"/>
          <w:szCs w:val="20"/>
        </w:rPr>
        <w:t>also</w:t>
      </w:r>
      <w:r w:rsidR="00C779B1">
        <w:rPr>
          <w:rFonts w:cs="Arial"/>
          <w:sz w:val="20"/>
          <w:szCs w:val="20"/>
        </w:rPr>
        <w:t xml:space="preserve"> </w:t>
      </w:r>
      <w:r>
        <w:rPr>
          <w:rFonts w:cs="Arial"/>
          <w:sz w:val="20"/>
          <w:szCs w:val="20"/>
        </w:rPr>
        <w:t>through</w:t>
      </w:r>
      <w:r w:rsidR="00205997">
        <w:rPr>
          <w:rFonts w:cs="Arial"/>
          <w:sz w:val="20"/>
          <w:szCs w:val="20"/>
        </w:rPr>
        <w:t xml:space="preserve"> </w:t>
      </w:r>
      <w:r w:rsidR="00D87352">
        <w:rPr>
          <w:rFonts w:cs="Arial"/>
          <w:sz w:val="20"/>
          <w:szCs w:val="20"/>
        </w:rPr>
        <w:t xml:space="preserve">STSMs. In such cases </w:t>
      </w:r>
      <w:r w:rsidR="00C779B1">
        <w:rPr>
          <w:rFonts w:cs="Arial"/>
          <w:sz w:val="20"/>
          <w:szCs w:val="20"/>
        </w:rPr>
        <w:t xml:space="preserve">potential applicants will be informed about the </w:t>
      </w:r>
      <w:r w:rsidR="00D87352">
        <w:rPr>
          <w:rFonts w:cs="Arial"/>
          <w:sz w:val="20"/>
          <w:szCs w:val="20"/>
        </w:rPr>
        <w:t xml:space="preserve">scientific topics </w:t>
      </w:r>
      <w:r w:rsidR="00810AAA">
        <w:rPr>
          <w:rFonts w:cs="Arial"/>
          <w:sz w:val="20"/>
          <w:szCs w:val="20"/>
        </w:rPr>
        <w:t xml:space="preserve">and </w:t>
      </w:r>
      <w:r w:rsidR="00810AAA" w:rsidRPr="00205997">
        <w:rPr>
          <w:rFonts w:cs="Arial"/>
          <w:sz w:val="20"/>
          <w:szCs w:val="20"/>
        </w:rPr>
        <w:t xml:space="preserve">host institutions </w:t>
      </w:r>
      <w:r w:rsidR="00D87352">
        <w:rPr>
          <w:rFonts w:cs="Arial"/>
          <w:sz w:val="20"/>
          <w:szCs w:val="20"/>
        </w:rPr>
        <w:t>identified in the working groups</w:t>
      </w:r>
      <w:r w:rsidR="00351A4E">
        <w:rPr>
          <w:rFonts w:cs="Arial"/>
          <w:sz w:val="20"/>
          <w:szCs w:val="20"/>
        </w:rPr>
        <w:t xml:space="preserve"> (WG) </w:t>
      </w:r>
      <w:r w:rsidR="00205997" w:rsidRPr="00205997">
        <w:rPr>
          <w:rFonts w:cs="Arial"/>
          <w:sz w:val="20"/>
          <w:szCs w:val="20"/>
        </w:rPr>
        <w:t xml:space="preserve">through the website of the Action and through emailing </w:t>
      </w:r>
      <w:r w:rsidR="00C779B1">
        <w:rPr>
          <w:rFonts w:cs="Arial"/>
          <w:sz w:val="20"/>
          <w:szCs w:val="20"/>
        </w:rPr>
        <w:t xml:space="preserve">within </w:t>
      </w:r>
      <w:r w:rsidR="00351A4E">
        <w:rPr>
          <w:rFonts w:cs="Arial"/>
          <w:sz w:val="20"/>
          <w:szCs w:val="20"/>
        </w:rPr>
        <w:t xml:space="preserve">the </w:t>
      </w:r>
      <w:r w:rsidR="00810AAA">
        <w:rPr>
          <w:rFonts w:cs="Arial"/>
          <w:sz w:val="20"/>
          <w:szCs w:val="20"/>
        </w:rPr>
        <w:t xml:space="preserve">members of </w:t>
      </w:r>
      <w:r w:rsidR="00C779B1">
        <w:rPr>
          <w:rFonts w:cs="Arial"/>
          <w:sz w:val="20"/>
          <w:szCs w:val="20"/>
        </w:rPr>
        <w:t xml:space="preserve">WG. </w:t>
      </w:r>
      <w:r w:rsidR="002B608B">
        <w:rPr>
          <w:rFonts w:cs="Arial"/>
          <w:sz w:val="20"/>
          <w:szCs w:val="20"/>
        </w:rPr>
        <w:t>I</w:t>
      </w:r>
      <w:r w:rsidR="002B608B">
        <w:rPr>
          <w:rFonts w:cs="Arial"/>
          <w:sz w:val="20"/>
          <w:szCs w:val="20"/>
        </w:rPr>
        <w:t>n agreement with the budget</w:t>
      </w:r>
      <w:r w:rsidR="002B608B">
        <w:rPr>
          <w:rFonts w:cs="Arial"/>
          <w:sz w:val="20"/>
          <w:szCs w:val="20"/>
        </w:rPr>
        <w:t>, t</w:t>
      </w:r>
      <w:r w:rsidR="00C779B1">
        <w:rPr>
          <w:rFonts w:cs="Arial"/>
          <w:sz w:val="20"/>
          <w:szCs w:val="20"/>
        </w:rPr>
        <w:t xml:space="preserve">hese </w:t>
      </w:r>
      <w:r w:rsidR="00810AAA">
        <w:rPr>
          <w:rFonts w:cs="Arial"/>
          <w:sz w:val="20"/>
          <w:szCs w:val="20"/>
        </w:rPr>
        <w:t xml:space="preserve">special calls and potential </w:t>
      </w:r>
      <w:r w:rsidR="00C779B1">
        <w:rPr>
          <w:rFonts w:cs="Arial"/>
          <w:sz w:val="20"/>
          <w:szCs w:val="20"/>
        </w:rPr>
        <w:t>STSM</w:t>
      </w:r>
      <w:r w:rsidR="00810AAA">
        <w:rPr>
          <w:rFonts w:cs="Arial"/>
          <w:sz w:val="20"/>
          <w:szCs w:val="20"/>
        </w:rPr>
        <w:t>s</w:t>
      </w:r>
      <w:r w:rsidR="00C779B1">
        <w:rPr>
          <w:rFonts w:cs="Arial"/>
          <w:sz w:val="20"/>
          <w:szCs w:val="20"/>
        </w:rPr>
        <w:t xml:space="preserve"> will be prioritised and will not necessary follow the defined deadlines. </w:t>
      </w:r>
    </w:p>
    <w:p w:rsidR="00351A4E" w:rsidRPr="00C221D1" w:rsidRDefault="00BA5D55" w:rsidP="00EB310F">
      <w:pPr>
        <w:rPr>
          <w:b/>
          <w:sz w:val="24"/>
          <w:szCs w:val="24"/>
        </w:rPr>
      </w:pPr>
      <w:r>
        <w:rPr>
          <w:b/>
          <w:sz w:val="24"/>
          <w:szCs w:val="24"/>
        </w:rPr>
        <w:t>STSM A</w:t>
      </w:r>
      <w:r w:rsidR="00C221D1" w:rsidRPr="00C221D1">
        <w:rPr>
          <w:b/>
          <w:sz w:val="24"/>
          <w:szCs w:val="24"/>
        </w:rPr>
        <w:t xml:space="preserve">pplication </w:t>
      </w:r>
      <w:r>
        <w:rPr>
          <w:b/>
          <w:sz w:val="24"/>
          <w:szCs w:val="24"/>
        </w:rPr>
        <w:t>P</w:t>
      </w:r>
      <w:r w:rsidR="00C221D1" w:rsidRPr="00C221D1">
        <w:rPr>
          <w:b/>
          <w:sz w:val="24"/>
          <w:szCs w:val="24"/>
        </w:rPr>
        <w:t>rocess</w:t>
      </w:r>
    </w:p>
    <w:p w:rsidR="00C221D1" w:rsidRDefault="00C221D1" w:rsidP="00EB310F">
      <w:pPr>
        <w:rPr>
          <w:b/>
          <w:sz w:val="20"/>
          <w:szCs w:val="20"/>
        </w:rPr>
      </w:pPr>
      <w:r w:rsidRPr="00C221D1">
        <w:rPr>
          <w:b/>
          <w:sz w:val="20"/>
          <w:szCs w:val="20"/>
        </w:rPr>
        <w:t>Before the STSM</w:t>
      </w:r>
    </w:p>
    <w:p w:rsidR="00C221D1" w:rsidRDefault="00C221D1" w:rsidP="00EB310F">
      <w:pPr>
        <w:rPr>
          <w:sz w:val="20"/>
          <w:szCs w:val="20"/>
        </w:rPr>
      </w:pPr>
      <w:r w:rsidRPr="00C221D1">
        <w:rPr>
          <w:sz w:val="20"/>
          <w:szCs w:val="20"/>
        </w:rPr>
        <w:t>In order to receive a STSM grant, the applicant</w:t>
      </w:r>
      <w:bookmarkStart w:id="0" w:name="_GoBack"/>
      <w:bookmarkEnd w:id="0"/>
      <w:r w:rsidRPr="00C221D1">
        <w:rPr>
          <w:sz w:val="20"/>
          <w:szCs w:val="20"/>
        </w:rPr>
        <w:t xml:space="preserve"> must:  </w:t>
      </w:r>
    </w:p>
    <w:p w:rsidR="009F56F5" w:rsidRPr="009F56F5" w:rsidRDefault="00C221D1" w:rsidP="00EB310F">
      <w:pPr>
        <w:pStyle w:val="ListParagraph"/>
        <w:numPr>
          <w:ilvl w:val="0"/>
          <w:numId w:val="21"/>
        </w:numPr>
        <w:spacing w:after="60"/>
        <w:contextualSpacing w:val="0"/>
        <w:rPr>
          <w:sz w:val="20"/>
          <w:szCs w:val="20"/>
        </w:rPr>
      </w:pPr>
      <w:r w:rsidRPr="009F56F5">
        <w:rPr>
          <w:sz w:val="20"/>
          <w:szCs w:val="20"/>
        </w:rPr>
        <w:t>Obtai</w:t>
      </w:r>
      <w:r w:rsidR="009F56F5" w:rsidRPr="009F56F5">
        <w:rPr>
          <w:sz w:val="20"/>
          <w:szCs w:val="20"/>
        </w:rPr>
        <w:t>n the written agreement of the H</w:t>
      </w:r>
      <w:r w:rsidRPr="009F56F5">
        <w:rPr>
          <w:sz w:val="20"/>
          <w:szCs w:val="20"/>
        </w:rPr>
        <w:t>ost institution b</w:t>
      </w:r>
      <w:r w:rsidR="0037213B" w:rsidRPr="009F56F5">
        <w:rPr>
          <w:sz w:val="20"/>
          <w:szCs w:val="20"/>
        </w:rPr>
        <w:t xml:space="preserve">efore submitting </w:t>
      </w:r>
      <w:r w:rsidR="00392022">
        <w:rPr>
          <w:sz w:val="20"/>
          <w:szCs w:val="20"/>
        </w:rPr>
        <w:t>the</w:t>
      </w:r>
      <w:r w:rsidR="00392022" w:rsidRPr="009F56F5">
        <w:rPr>
          <w:sz w:val="20"/>
          <w:szCs w:val="20"/>
        </w:rPr>
        <w:t xml:space="preserve"> application</w:t>
      </w:r>
      <w:r w:rsidR="0037213B" w:rsidRPr="009F56F5">
        <w:rPr>
          <w:sz w:val="20"/>
          <w:szCs w:val="20"/>
        </w:rPr>
        <w:t xml:space="preserve"> (</w:t>
      </w:r>
      <w:proofErr w:type="spellStart"/>
      <w:r w:rsidR="0037213B" w:rsidRPr="009F56F5">
        <w:rPr>
          <w:sz w:val="20"/>
          <w:szCs w:val="20"/>
        </w:rPr>
        <w:t>e.g</w:t>
      </w:r>
      <w:proofErr w:type="spellEnd"/>
      <w:r w:rsidR="0037213B" w:rsidRPr="009F56F5">
        <w:rPr>
          <w:sz w:val="20"/>
          <w:szCs w:val="20"/>
        </w:rPr>
        <w:t xml:space="preserve"> Letter of invitation to the applicant from a senior Researcher affiliated to the Host institution)</w:t>
      </w:r>
    </w:p>
    <w:p w:rsidR="00F446F3" w:rsidRPr="00F446F3" w:rsidRDefault="00C221D1" w:rsidP="00EB310F">
      <w:pPr>
        <w:pStyle w:val="ListParagraph"/>
        <w:numPr>
          <w:ilvl w:val="0"/>
          <w:numId w:val="21"/>
        </w:numPr>
        <w:autoSpaceDE w:val="0"/>
        <w:autoSpaceDN w:val="0"/>
        <w:adjustRightInd w:val="0"/>
        <w:spacing w:after="60" w:line="240" w:lineRule="auto"/>
        <w:contextualSpacing w:val="0"/>
        <w:rPr>
          <w:rFonts w:cs="Arial"/>
          <w:color w:val="000000"/>
          <w:sz w:val="20"/>
          <w:szCs w:val="20"/>
        </w:rPr>
      </w:pPr>
      <w:r w:rsidRPr="00B1407F">
        <w:rPr>
          <w:sz w:val="20"/>
          <w:szCs w:val="20"/>
          <w:u w:val="single"/>
        </w:rPr>
        <w:t xml:space="preserve">Complete the online application form (see </w:t>
      </w:r>
      <w:hyperlink r:id="rId8" w:history="1">
        <w:r w:rsidRPr="00B1407F">
          <w:rPr>
            <w:rStyle w:val="Hyperlink"/>
            <w:sz w:val="20"/>
            <w:szCs w:val="20"/>
          </w:rPr>
          <w:t>https://e-services.cost.eu/stsm</w:t>
        </w:r>
      </w:hyperlink>
      <w:r w:rsidRPr="00B1407F">
        <w:rPr>
          <w:sz w:val="20"/>
          <w:szCs w:val="20"/>
        </w:rPr>
        <w:t>);</w:t>
      </w:r>
    </w:p>
    <w:p w:rsidR="00B1407F" w:rsidRPr="00F446F3" w:rsidRDefault="00B1407F" w:rsidP="00EB310F">
      <w:pPr>
        <w:autoSpaceDE w:val="0"/>
        <w:autoSpaceDN w:val="0"/>
        <w:adjustRightInd w:val="0"/>
        <w:spacing w:after="60" w:line="240" w:lineRule="auto"/>
        <w:ind w:firstLine="284"/>
        <w:rPr>
          <w:rFonts w:cs="Arial"/>
          <w:color w:val="000000"/>
          <w:sz w:val="20"/>
          <w:szCs w:val="20"/>
        </w:rPr>
      </w:pPr>
      <w:r w:rsidRPr="00F446F3">
        <w:rPr>
          <w:rFonts w:cs="Arial"/>
          <w:color w:val="000000"/>
          <w:sz w:val="20"/>
          <w:szCs w:val="20"/>
        </w:rPr>
        <w:t>The following information should be encoded with the</w:t>
      </w:r>
      <w:r w:rsidR="00EC2383">
        <w:rPr>
          <w:rFonts w:cs="Arial"/>
          <w:color w:val="000000"/>
          <w:sz w:val="20"/>
          <w:szCs w:val="20"/>
        </w:rPr>
        <w:t xml:space="preserve"> </w:t>
      </w:r>
      <w:r w:rsidRPr="00F446F3">
        <w:rPr>
          <w:rFonts w:cs="Arial"/>
          <w:color w:val="000000"/>
          <w:sz w:val="20"/>
          <w:szCs w:val="20"/>
        </w:rPr>
        <w:t>registration:</w:t>
      </w:r>
    </w:p>
    <w:p w:rsidR="00B1407F" w:rsidRDefault="00B1407F" w:rsidP="00EB310F">
      <w:pPr>
        <w:pStyle w:val="ListParagraph"/>
        <w:numPr>
          <w:ilvl w:val="0"/>
          <w:numId w:val="22"/>
        </w:numPr>
        <w:tabs>
          <w:tab w:val="left" w:pos="426"/>
        </w:tabs>
        <w:autoSpaceDE w:val="0"/>
        <w:autoSpaceDN w:val="0"/>
        <w:adjustRightInd w:val="0"/>
        <w:spacing w:after="0" w:line="240" w:lineRule="auto"/>
        <w:ind w:left="510" w:firstLine="57"/>
        <w:contextualSpacing w:val="0"/>
        <w:rPr>
          <w:rFonts w:cs="Arial"/>
          <w:color w:val="000000"/>
          <w:sz w:val="20"/>
          <w:szCs w:val="20"/>
        </w:rPr>
      </w:pPr>
      <w:r w:rsidRPr="00B1407F">
        <w:rPr>
          <w:rFonts w:cs="Arial"/>
          <w:color w:val="000000"/>
          <w:sz w:val="20"/>
          <w:szCs w:val="20"/>
        </w:rPr>
        <w:t>applicant's title, name, work place, postal address, telephone and fax numbers, and email;</w:t>
      </w:r>
    </w:p>
    <w:p w:rsidR="00B1407F" w:rsidRDefault="00B1407F" w:rsidP="00EB310F">
      <w:pPr>
        <w:pStyle w:val="ListParagraph"/>
        <w:numPr>
          <w:ilvl w:val="0"/>
          <w:numId w:val="22"/>
        </w:numPr>
        <w:tabs>
          <w:tab w:val="left" w:pos="426"/>
        </w:tabs>
        <w:autoSpaceDE w:val="0"/>
        <w:autoSpaceDN w:val="0"/>
        <w:adjustRightInd w:val="0"/>
        <w:spacing w:after="0" w:line="240" w:lineRule="auto"/>
        <w:ind w:left="510" w:firstLine="57"/>
        <w:contextualSpacing w:val="0"/>
        <w:rPr>
          <w:rFonts w:cs="Arial"/>
          <w:color w:val="000000"/>
          <w:sz w:val="20"/>
          <w:szCs w:val="20"/>
        </w:rPr>
      </w:pPr>
      <w:r w:rsidRPr="00B1407F">
        <w:rPr>
          <w:rFonts w:cs="Arial"/>
          <w:color w:val="000000"/>
          <w:sz w:val="20"/>
          <w:szCs w:val="20"/>
        </w:rPr>
        <w:t>address;</w:t>
      </w:r>
    </w:p>
    <w:p w:rsidR="00B1407F" w:rsidRDefault="00B1407F" w:rsidP="00EB310F">
      <w:pPr>
        <w:pStyle w:val="ListParagraph"/>
        <w:numPr>
          <w:ilvl w:val="0"/>
          <w:numId w:val="22"/>
        </w:numPr>
        <w:tabs>
          <w:tab w:val="left" w:pos="426"/>
        </w:tabs>
        <w:autoSpaceDE w:val="0"/>
        <w:autoSpaceDN w:val="0"/>
        <w:adjustRightInd w:val="0"/>
        <w:spacing w:after="0" w:line="240" w:lineRule="auto"/>
        <w:ind w:left="510" w:firstLine="57"/>
        <w:contextualSpacing w:val="0"/>
        <w:rPr>
          <w:rFonts w:cs="Arial"/>
          <w:color w:val="000000"/>
          <w:sz w:val="20"/>
          <w:szCs w:val="20"/>
        </w:rPr>
      </w:pPr>
      <w:r w:rsidRPr="00B1407F">
        <w:rPr>
          <w:rFonts w:cs="Arial"/>
          <w:color w:val="000000"/>
          <w:sz w:val="20"/>
          <w:szCs w:val="20"/>
        </w:rPr>
        <w:t>name, postal address, telephone, fax and email of t</w:t>
      </w:r>
      <w:r>
        <w:rPr>
          <w:rFonts w:cs="Arial"/>
          <w:color w:val="000000"/>
          <w:sz w:val="20"/>
          <w:szCs w:val="20"/>
        </w:rPr>
        <w:t xml:space="preserve">he prospective host at the Host </w:t>
      </w:r>
      <w:r w:rsidRPr="00B1407F">
        <w:rPr>
          <w:rFonts w:cs="Arial"/>
          <w:color w:val="000000"/>
          <w:sz w:val="20"/>
          <w:szCs w:val="20"/>
        </w:rPr>
        <w:t>institute;</w:t>
      </w:r>
    </w:p>
    <w:p w:rsidR="00B1407F" w:rsidRDefault="00B1407F" w:rsidP="00EB310F">
      <w:pPr>
        <w:pStyle w:val="ListParagraph"/>
        <w:numPr>
          <w:ilvl w:val="0"/>
          <w:numId w:val="22"/>
        </w:numPr>
        <w:tabs>
          <w:tab w:val="left" w:pos="426"/>
        </w:tabs>
        <w:autoSpaceDE w:val="0"/>
        <w:autoSpaceDN w:val="0"/>
        <w:adjustRightInd w:val="0"/>
        <w:spacing w:after="0" w:line="240" w:lineRule="auto"/>
        <w:ind w:left="510" w:firstLine="57"/>
        <w:contextualSpacing w:val="0"/>
        <w:rPr>
          <w:rFonts w:cs="Arial"/>
          <w:color w:val="000000"/>
          <w:sz w:val="20"/>
          <w:szCs w:val="20"/>
        </w:rPr>
      </w:pPr>
      <w:r w:rsidRPr="00B1407F">
        <w:rPr>
          <w:rFonts w:cs="Arial"/>
          <w:color w:val="000000"/>
          <w:sz w:val="20"/>
          <w:szCs w:val="20"/>
        </w:rPr>
        <w:t>the planned dates and length of stay;</w:t>
      </w:r>
    </w:p>
    <w:p w:rsidR="00B1407F" w:rsidRDefault="00B1407F" w:rsidP="00EB310F">
      <w:pPr>
        <w:pStyle w:val="ListParagraph"/>
        <w:numPr>
          <w:ilvl w:val="0"/>
          <w:numId w:val="22"/>
        </w:numPr>
        <w:tabs>
          <w:tab w:val="left" w:pos="426"/>
        </w:tabs>
        <w:autoSpaceDE w:val="0"/>
        <w:autoSpaceDN w:val="0"/>
        <w:adjustRightInd w:val="0"/>
        <w:spacing w:after="0" w:line="240" w:lineRule="auto"/>
        <w:ind w:left="510" w:firstLine="57"/>
        <w:contextualSpacing w:val="0"/>
        <w:rPr>
          <w:rFonts w:cs="Arial"/>
          <w:color w:val="000000"/>
          <w:sz w:val="20"/>
          <w:szCs w:val="20"/>
        </w:rPr>
      </w:pPr>
      <w:r w:rsidRPr="00B1407F">
        <w:rPr>
          <w:rFonts w:cs="Arial"/>
          <w:color w:val="000000"/>
          <w:sz w:val="20"/>
          <w:szCs w:val="20"/>
        </w:rPr>
        <w:t>the title of the planned STSM;</w:t>
      </w:r>
    </w:p>
    <w:p w:rsidR="00B1407F" w:rsidRDefault="00B1407F" w:rsidP="00EB310F">
      <w:pPr>
        <w:pStyle w:val="ListParagraph"/>
        <w:numPr>
          <w:ilvl w:val="0"/>
          <w:numId w:val="22"/>
        </w:numPr>
        <w:tabs>
          <w:tab w:val="left" w:pos="426"/>
        </w:tabs>
        <w:autoSpaceDE w:val="0"/>
        <w:autoSpaceDN w:val="0"/>
        <w:adjustRightInd w:val="0"/>
        <w:spacing w:after="0" w:line="240" w:lineRule="auto"/>
        <w:ind w:left="510" w:firstLine="57"/>
        <w:contextualSpacing w:val="0"/>
        <w:rPr>
          <w:rFonts w:cs="Arial"/>
          <w:color w:val="000000"/>
          <w:sz w:val="20"/>
          <w:szCs w:val="20"/>
        </w:rPr>
      </w:pPr>
      <w:r w:rsidRPr="00B1407F">
        <w:rPr>
          <w:rFonts w:cs="Arial"/>
          <w:color w:val="000000"/>
          <w:sz w:val="20"/>
          <w:szCs w:val="20"/>
        </w:rPr>
        <w:t>a short description of the proposed workplan (about 250 words);</w:t>
      </w:r>
    </w:p>
    <w:p w:rsidR="00B1407F" w:rsidRDefault="00B1407F" w:rsidP="00EB310F">
      <w:pPr>
        <w:pStyle w:val="ListParagraph"/>
        <w:numPr>
          <w:ilvl w:val="0"/>
          <w:numId w:val="22"/>
        </w:numPr>
        <w:tabs>
          <w:tab w:val="left" w:pos="426"/>
        </w:tabs>
        <w:autoSpaceDE w:val="0"/>
        <w:autoSpaceDN w:val="0"/>
        <w:adjustRightInd w:val="0"/>
        <w:spacing w:after="0" w:line="240" w:lineRule="auto"/>
        <w:ind w:left="510" w:firstLine="57"/>
        <w:contextualSpacing w:val="0"/>
        <w:rPr>
          <w:rFonts w:cs="Arial"/>
          <w:color w:val="000000"/>
          <w:sz w:val="20"/>
          <w:szCs w:val="20"/>
        </w:rPr>
      </w:pPr>
      <w:r w:rsidRPr="00B1407F">
        <w:rPr>
          <w:rFonts w:cs="Arial"/>
          <w:color w:val="000000"/>
          <w:sz w:val="20"/>
          <w:szCs w:val="20"/>
        </w:rPr>
        <w:t>a short curriculum vitae;</w:t>
      </w:r>
    </w:p>
    <w:p w:rsidR="00B1407F" w:rsidRDefault="00B1407F" w:rsidP="00EB310F">
      <w:pPr>
        <w:pStyle w:val="ListParagraph"/>
        <w:numPr>
          <w:ilvl w:val="0"/>
          <w:numId w:val="22"/>
        </w:numPr>
        <w:tabs>
          <w:tab w:val="left" w:pos="426"/>
        </w:tabs>
        <w:autoSpaceDE w:val="0"/>
        <w:autoSpaceDN w:val="0"/>
        <w:adjustRightInd w:val="0"/>
        <w:spacing w:after="0" w:line="240" w:lineRule="auto"/>
        <w:ind w:left="510" w:firstLine="57"/>
        <w:contextualSpacing w:val="0"/>
        <w:rPr>
          <w:rFonts w:cs="Arial"/>
          <w:color w:val="000000"/>
          <w:sz w:val="20"/>
          <w:szCs w:val="20"/>
        </w:rPr>
      </w:pPr>
      <w:r w:rsidRPr="00B1407F">
        <w:rPr>
          <w:rFonts w:cs="Arial"/>
          <w:color w:val="000000"/>
          <w:sz w:val="20"/>
          <w:szCs w:val="20"/>
        </w:rPr>
        <w:t>a budget request with breakdown for the costs of the STSM;</w:t>
      </w:r>
    </w:p>
    <w:p w:rsidR="009F56F5" w:rsidRPr="00B1407F" w:rsidRDefault="00B1407F" w:rsidP="00EB310F">
      <w:pPr>
        <w:pStyle w:val="ListParagraph"/>
        <w:numPr>
          <w:ilvl w:val="0"/>
          <w:numId w:val="22"/>
        </w:numPr>
        <w:tabs>
          <w:tab w:val="left" w:pos="426"/>
        </w:tabs>
        <w:autoSpaceDE w:val="0"/>
        <w:autoSpaceDN w:val="0"/>
        <w:adjustRightInd w:val="0"/>
        <w:spacing w:after="60" w:line="240" w:lineRule="auto"/>
        <w:ind w:left="510" w:firstLine="57"/>
        <w:contextualSpacing w:val="0"/>
        <w:rPr>
          <w:rFonts w:cs="Arial"/>
          <w:color w:val="000000"/>
          <w:sz w:val="20"/>
          <w:szCs w:val="20"/>
        </w:rPr>
      </w:pPr>
      <w:proofErr w:type="gramStart"/>
      <w:r w:rsidRPr="00B1407F">
        <w:rPr>
          <w:rFonts w:cs="Arial"/>
          <w:color w:val="000000"/>
          <w:sz w:val="20"/>
          <w:szCs w:val="20"/>
        </w:rPr>
        <w:t>bank</w:t>
      </w:r>
      <w:proofErr w:type="gramEnd"/>
      <w:r w:rsidRPr="00B1407F">
        <w:rPr>
          <w:rFonts w:cs="Arial"/>
          <w:color w:val="000000"/>
          <w:sz w:val="20"/>
          <w:szCs w:val="20"/>
        </w:rPr>
        <w:t xml:space="preserve"> details.</w:t>
      </w:r>
    </w:p>
    <w:p w:rsidR="00C221D1" w:rsidRPr="009F56F5" w:rsidRDefault="00C221D1" w:rsidP="00EB310F">
      <w:pPr>
        <w:pStyle w:val="ListParagraph"/>
        <w:numPr>
          <w:ilvl w:val="0"/>
          <w:numId w:val="21"/>
        </w:numPr>
        <w:spacing w:after="60"/>
        <w:contextualSpacing w:val="0"/>
        <w:rPr>
          <w:sz w:val="20"/>
          <w:szCs w:val="20"/>
        </w:rPr>
      </w:pPr>
      <w:r w:rsidRPr="009F56F5">
        <w:rPr>
          <w:sz w:val="20"/>
          <w:szCs w:val="20"/>
        </w:rPr>
        <w:t xml:space="preserve">Send the </w:t>
      </w:r>
      <w:r w:rsidRPr="009F56F5">
        <w:rPr>
          <w:sz w:val="20"/>
          <w:szCs w:val="20"/>
          <w:u w:val="single"/>
        </w:rPr>
        <w:t>completed file</w:t>
      </w:r>
      <w:r w:rsidR="00EC2383" w:rsidRPr="00EC2383">
        <w:rPr>
          <w:sz w:val="20"/>
          <w:szCs w:val="20"/>
        </w:rPr>
        <w:t xml:space="preserve"> </w:t>
      </w:r>
      <w:r w:rsidR="00F446F3" w:rsidRPr="00F446F3">
        <w:rPr>
          <w:sz w:val="20"/>
          <w:szCs w:val="20"/>
        </w:rPr>
        <w:t>(</w:t>
      </w:r>
      <w:r w:rsidR="00F446F3" w:rsidRPr="00F446F3">
        <w:rPr>
          <w:rFonts w:cs="Arial"/>
          <w:color w:val="000000"/>
          <w:sz w:val="20"/>
          <w:szCs w:val="20"/>
        </w:rPr>
        <w:t>a formal STSM application issued by the on-line registration tool and</w:t>
      </w:r>
      <w:r w:rsidR="00F446F3" w:rsidRPr="00F446F3">
        <w:rPr>
          <w:sz w:val="20"/>
          <w:szCs w:val="20"/>
        </w:rPr>
        <w:t xml:space="preserve"> downloaded) </w:t>
      </w:r>
      <w:r w:rsidRPr="009F56F5">
        <w:rPr>
          <w:sz w:val="20"/>
          <w:szCs w:val="20"/>
        </w:rPr>
        <w:t xml:space="preserve">as e-mail attachment together with the </w:t>
      </w:r>
      <w:r w:rsidR="002F4723">
        <w:rPr>
          <w:sz w:val="20"/>
          <w:szCs w:val="20"/>
          <w:u w:val="single"/>
        </w:rPr>
        <w:t>requested</w:t>
      </w:r>
      <w:r w:rsidR="00EC2383">
        <w:rPr>
          <w:sz w:val="20"/>
          <w:szCs w:val="20"/>
          <w:u w:val="single"/>
        </w:rPr>
        <w:t xml:space="preserve"> </w:t>
      </w:r>
      <w:r w:rsidRPr="009F56F5">
        <w:rPr>
          <w:sz w:val="20"/>
          <w:szCs w:val="20"/>
          <w:u w:val="single"/>
        </w:rPr>
        <w:t>supporting documents</w:t>
      </w:r>
      <w:r w:rsidR="0067064F" w:rsidRPr="009F56F5">
        <w:rPr>
          <w:sz w:val="20"/>
          <w:szCs w:val="20"/>
        </w:rPr>
        <w:t xml:space="preserve"> to the </w:t>
      </w:r>
      <w:r w:rsidR="0037213B" w:rsidRPr="009F56F5">
        <w:rPr>
          <w:sz w:val="20"/>
          <w:szCs w:val="20"/>
        </w:rPr>
        <w:t xml:space="preserve">STSM </w:t>
      </w:r>
      <w:r w:rsidR="00EC2383">
        <w:rPr>
          <w:sz w:val="20"/>
          <w:szCs w:val="20"/>
        </w:rPr>
        <w:t>H</w:t>
      </w:r>
      <w:r w:rsidR="0037213B" w:rsidRPr="009F56F5">
        <w:rPr>
          <w:sz w:val="20"/>
          <w:szCs w:val="20"/>
        </w:rPr>
        <w:t>ost institution</w:t>
      </w:r>
      <w:r w:rsidR="00E643F7">
        <w:rPr>
          <w:sz w:val="20"/>
          <w:szCs w:val="20"/>
        </w:rPr>
        <w:t xml:space="preserve"> and</w:t>
      </w:r>
      <w:r w:rsidR="00EC2383">
        <w:rPr>
          <w:sz w:val="20"/>
          <w:szCs w:val="20"/>
        </w:rPr>
        <w:t xml:space="preserve"> </w:t>
      </w:r>
      <w:r w:rsidR="0067064F" w:rsidRPr="009F56F5">
        <w:rPr>
          <w:sz w:val="20"/>
          <w:szCs w:val="20"/>
        </w:rPr>
        <w:t xml:space="preserve">to the </w:t>
      </w:r>
      <w:proofErr w:type="spellStart"/>
      <w:r w:rsidR="0067064F" w:rsidRPr="009F56F5">
        <w:rPr>
          <w:sz w:val="20"/>
          <w:szCs w:val="20"/>
        </w:rPr>
        <w:t>POSITIVe</w:t>
      </w:r>
      <w:proofErr w:type="spellEnd"/>
      <w:r w:rsidR="0067064F" w:rsidRPr="009F56F5">
        <w:rPr>
          <w:sz w:val="20"/>
          <w:szCs w:val="20"/>
        </w:rPr>
        <w:t xml:space="preserve"> STSM </w:t>
      </w:r>
      <w:r w:rsidR="002758A9">
        <w:rPr>
          <w:sz w:val="20"/>
          <w:szCs w:val="20"/>
        </w:rPr>
        <w:t>C</w:t>
      </w:r>
      <w:r w:rsidR="0067064F" w:rsidRPr="009F56F5">
        <w:rPr>
          <w:sz w:val="20"/>
          <w:szCs w:val="20"/>
        </w:rPr>
        <w:t xml:space="preserve">oordinator (Dr Aleksandra KONIĆ RISTIĆ, </w:t>
      </w:r>
      <w:hyperlink r:id="rId9" w:history="1">
        <w:r w:rsidR="0067064F" w:rsidRPr="009F56F5">
          <w:rPr>
            <w:rStyle w:val="Hyperlink"/>
            <w:sz w:val="20"/>
            <w:szCs w:val="20"/>
          </w:rPr>
          <w:t>sandrakonic@gmail.com</w:t>
        </w:r>
      </w:hyperlink>
      <w:r w:rsidR="0037213B" w:rsidRPr="009F56F5">
        <w:rPr>
          <w:sz w:val="20"/>
          <w:szCs w:val="20"/>
        </w:rPr>
        <w:t>)</w:t>
      </w:r>
    </w:p>
    <w:p w:rsidR="00C221D1" w:rsidRPr="00EC2383" w:rsidRDefault="00C221D1" w:rsidP="00EB310F">
      <w:pPr>
        <w:pStyle w:val="ListParagraph"/>
        <w:rPr>
          <w:sz w:val="20"/>
          <w:szCs w:val="20"/>
          <w:u w:val="single"/>
        </w:rPr>
      </w:pPr>
      <w:r w:rsidRPr="00EC2383">
        <w:rPr>
          <w:sz w:val="20"/>
          <w:szCs w:val="20"/>
          <w:u w:val="single"/>
        </w:rPr>
        <w:t>Supporting documents</w:t>
      </w:r>
      <w:r w:rsidR="00EC2383">
        <w:rPr>
          <w:sz w:val="20"/>
          <w:szCs w:val="20"/>
          <w:u w:val="single"/>
        </w:rPr>
        <w:t xml:space="preserve"> </w:t>
      </w:r>
      <w:r w:rsidR="002F4723" w:rsidRPr="00EC2383">
        <w:rPr>
          <w:sz w:val="20"/>
          <w:szCs w:val="20"/>
          <w:u w:val="single"/>
        </w:rPr>
        <w:t>are</w:t>
      </w:r>
      <w:r w:rsidRPr="00EC2383">
        <w:rPr>
          <w:sz w:val="20"/>
          <w:szCs w:val="20"/>
          <w:u w:val="single"/>
        </w:rPr>
        <w:t>:</w:t>
      </w:r>
    </w:p>
    <w:p w:rsidR="00C221D1" w:rsidRDefault="00C221D1" w:rsidP="00EB310F">
      <w:pPr>
        <w:pStyle w:val="ListParagraph"/>
        <w:numPr>
          <w:ilvl w:val="0"/>
          <w:numId w:val="11"/>
        </w:numPr>
        <w:rPr>
          <w:sz w:val="20"/>
          <w:szCs w:val="20"/>
        </w:rPr>
      </w:pPr>
      <w:r>
        <w:rPr>
          <w:sz w:val="20"/>
          <w:szCs w:val="20"/>
        </w:rPr>
        <w:t>CV</w:t>
      </w:r>
    </w:p>
    <w:p w:rsidR="00C221D1" w:rsidRDefault="00C221D1" w:rsidP="00EB310F">
      <w:pPr>
        <w:pStyle w:val="ListParagraph"/>
        <w:numPr>
          <w:ilvl w:val="0"/>
          <w:numId w:val="11"/>
        </w:numPr>
        <w:rPr>
          <w:sz w:val="20"/>
          <w:szCs w:val="20"/>
        </w:rPr>
      </w:pPr>
      <w:r>
        <w:rPr>
          <w:sz w:val="20"/>
          <w:szCs w:val="20"/>
        </w:rPr>
        <w:t>Full work plan</w:t>
      </w:r>
    </w:p>
    <w:p w:rsidR="00C221D1" w:rsidRDefault="00C221D1" w:rsidP="00EB310F">
      <w:pPr>
        <w:pStyle w:val="ListParagraph"/>
        <w:numPr>
          <w:ilvl w:val="0"/>
          <w:numId w:val="11"/>
        </w:numPr>
        <w:rPr>
          <w:sz w:val="20"/>
          <w:szCs w:val="20"/>
        </w:rPr>
      </w:pPr>
      <w:r>
        <w:rPr>
          <w:sz w:val="20"/>
          <w:szCs w:val="20"/>
        </w:rPr>
        <w:t>List of publications</w:t>
      </w:r>
    </w:p>
    <w:p w:rsidR="00C221D1" w:rsidRDefault="00C221D1" w:rsidP="00EB310F">
      <w:pPr>
        <w:pStyle w:val="ListParagraph"/>
        <w:numPr>
          <w:ilvl w:val="0"/>
          <w:numId w:val="11"/>
        </w:numPr>
        <w:rPr>
          <w:sz w:val="20"/>
          <w:szCs w:val="20"/>
        </w:rPr>
      </w:pPr>
      <w:r>
        <w:rPr>
          <w:sz w:val="20"/>
          <w:szCs w:val="20"/>
        </w:rPr>
        <w:t>Motivation letter</w:t>
      </w:r>
    </w:p>
    <w:p w:rsidR="0037213B" w:rsidRDefault="00C221D1" w:rsidP="00EB310F">
      <w:pPr>
        <w:pStyle w:val="ListParagraph"/>
        <w:numPr>
          <w:ilvl w:val="0"/>
          <w:numId w:val="11"/>
        </w:numPr>
        <w:rPr>
          <w:sz w:val="20"/>
          <w:szCs w:val="20"/>
        </w:rPr>
      </w:pPr>
      <w:r>
        <w:rPr>
          <w:sz w:val="20"/>
          <w:szCs w:val="20"/>
        </w:rPr>
        <w:t>L</w:t>
      </w:r>
      <w:r w:rsidRPr="00C221D1">
        <w:rPr>
          <w:sz w:val="20"/>
          <w:szCs w:val="20"/>
        </w:rPr>
        <w:t>etter of suppo</w:t>
      </w:r>
      <w:r w:rsidR="009F56F5">
        <w:rPr>
          <w:sz w:val="20"/>
          <w:szCs w:val="20"/>
        </w:rPr>
        <w:t>rt from the H</w:t>
      </w:r>
      <w:r w:rsidR="0037213B">
        <w:rPr>
          <w:sz w:val="20"/>
          <w:szCs w:val="20"/>
        </w:rPr>
        <w:t>ome institution</w:t>
      </w:r>
    </w:p>
    <w:p w:rsidR="0037213B" w:rsidRDefault="009F56F5" w:rsidP="00EB310F">
      <w:pPr>
        <w:pStyle w:val="ListParagraph"/>
        <w:numPr>
          <w:ilvl w:val="0"/>
          <w:numId w:val="11"/>
        </w:numPr>
        <w:rPr>
          <w:sz w:val="20"/>
          <w:szCs w:val="20"/>
        </w:rPr>
      </w:pPr>
      <w:r>
        <w:rPr>
          <w:sz w:val="20"/>
          <w:szCs w:val="20"/>
        </w:rPr>
        <w:t>Letter of invitation from the Host institution</w:t>
      </w:r>
    </w:p>
    <w:p w:rsidR="002758A9" w:rsidRDefault="002758A9" w:rsidP="002C7C7B">
      <w:pPr>
        <w:autoSpaceDE w:val="0"/>
        <w:autoSpaceDN w:val="0"/>
        <w:adjustRightInd w:val="0"/>
        <w:spacing w:after="120"/>
        <w:jc w:val="both"/>
        <w:rPr>
          <w:rFonts w:cs="ArialMT"/>
          <w:sz w:val="20"/>
          <w:szCs w:val="20"/>
          <w:u w:val="single"/>
        </w:rPr>
      </w:pPr>
    </w:p>
    <w:p w:rsidR="009F56F5" w:rsidRPr="00B1407F" w:rsidRDefault="009F56F5" w:rsidP="00EB310F">
      <w:pPr>
        <w:autoSpaceDE w:val="0"/>
        <w:autoSpaceDN w:val="0"/>
        <w:adjustRightInd w:val="0"/>
        <w:spacing w:after="120"/>
        <w:rPr>
          <w:rFonts w:cs="ArialMT"/>
          <w:sz w:val="20"/>
          <w:szCs w:val="20"/>
          <w:u w:val="single"/>
        </w:rPr>
      </w:pPr>
      <w:r w:rsidRPr="00B1407F">
        <w:rPr>
          <w:rFonts w:cs="ArialMT"/>
          <w:sz w:val="20"/>
          <w:szCs w:val="20"/>
          <w:u w:val="single"/>
        </w:rPr>
        <w:lastRenderedPageBreak/>
        <w:t>Assessment and Grant Letter:</w:t>
      </w:r>
    </w:p>
    <w:p w:rsidR="00F446F3" w:rsidRDefault="00690187" w:rsidP="00EB310F">
      <w:pPr>
        <w:pStyle w:val="ListParagraph"/>
        <w:numPr>
          <w:ilvl w:val="0"/>
          <w:numId w:val="24"/>
        </w:numPr>
        <w:autoSpaceDE w:val="0"/>
        <w:autoSpaceDN w:val="0"/>
        <w:adjustRightInd w:val="0"/>
        <w:spacing w:after="60"/>
        <w:contextualSpacing w:val="0"/>
        <w:rPr>
          <w:rFonts w:cs="ArialMT"/>
          <w:sz w:val="20"/>
          <w:szCs w:val="20"/>
        </w:rPr>
      </w:pPr>
      <w:r w:rsidRPr="00690187">
        <w:rPr>
          <w:rFonts w:cs="ArialMT"/>
          <w:sz w:val="20"/>
          <w:szCs w:val="20"/>
        </w:rPr>
        <w:t xml:space="preserve">STSM </w:t>
      </w:r>
      <w:r w:rsidR="00EB310F" w:rsidRPr="00690187">
        <w:rPr>
          <w:rFonts w:cs="ArialMT"/>
          <w:sz w:val="20"/>
          <w:szCs w:val="20"/>
        </w:rPr>
        <w:t>C</w:t>
      </w:r>
      <w:r w:rsidR="00EB310F">
        <w:rPr>
          <w:rFonts w:cs="ArialMT"/>
          <w:sz w:val="20"/>
          <w:szCs w:val="20"/>
        </w:rPr>
        <w:t xml:space="preserve">ommittee </w:t>
      </w:r>
      <w:r w:rsidR="009F56F5" w:rsidRPr="00690187">
        <w:rPr>
          <w:rFonts w:cs="ArialMT"/>
          <w:sz w:val="20"/>
          <w:szCs w:val="20"/>
        </w:rPr>
        <w:t>will perform the scientific and budgetary assessment of the applications considering the Action objectives and define an acceptable funding level;</w:t>
      </w:r>
    </w:p>
    <w:p w:rsidR="002C7C7B" w:rsidRPr="002C7C7B" w:rsidRDefault="00F446F3" w:rsidP="00EB310F">
      <w:pPr>
        <w:pStyle w:val="ListParagraph"/>
        <w:numPr>
          <w:ilvl w:val="0"/>
          <w:numId w:val="24"/>
        </w:numPr>
        <w:autoSpaceDE w:val="0"/>
        <w:autoSpaceDN w:val="0"/>
        <w:adjustRightInd w:val="0"/>
        <w:spacing w:after="60"/>
        <w:contextualSpacing w:val="0"/>
        <w:rPr>
          <w:rFonts w:cs="ArialMT"/>
          <w:sz w:val="20"/>
          <w:szCs w:val="20"/>
        </w:rPr>
      </w:pPr>
      <w:r w:rsidRPr="00F446F3">
        <w:rPr>
          <w:rFonts w:cs="ArialMT"/>
          <w:sz w:val="20"/>
          <w:szCs w:val="20"/>
        </w:rPr>
        <w:t>STSM Coordinator</w:t>
      </w:r>
      <w:r w:rsidR="00EB310F">
        <w:rPr>
          <w:rFonts w:cs="ArialMT"/>
          <w:sz w:val="20"/>
          <w:szCs w:val="20"/>
        </w:rPr>
        <w:t xml:space="preserve"> </w:t>
      </w:r>
      <w:r w:rsidR="00690187" w:rsidRPr="00F446F3">
        <w:rPr>
          <w:rFonts w:cs="Arial"/>
          <w:color w:val="000000"/>
          <w:sz w:val="20"/>
          <w:szCs w:val="20"/>
        </w:rPr>
        <w:t xml:space="preserve">will inform the </w:t>
      </w:r>
      <w:proofErr w:type="spellStart"/>
      <w:r w:rsidRPr="00F446F3">
        <w:rPr>
          <w:rFonts w:cs="Arial"/>
          <w:color w:val="000000"/>
          <w:sz w:val="20"/>
          <w:szCs w:val="20"/>
        </w:rPr>
        <w:t>POSITIVe</w:t>
      </w:r>
      <w:proofErr w:type="spellEnd"/>
      <w:r w:rsidR="00EB310F">
        <w:rPr>
          <w:rFonts w:cs="Arial"/>
          <w:color w:val="000000"/>
          <w:sz w:val="20"/>
          <w:szCs w:val="20"/>
        </w:rPr>
        <w:t xml:space="preserve"> </w:t>
      </w:r>
      <w:r w:rsidR="00690187" w:rsidRPr="00F446F3">
        <w:rPr>
          <w:rFonts w:cs="Arial"/>
          <w:color w:val="000000"/>
          <w:sz w:val="20"/>
          <w:szCs w:val="20"/>
        </w:rPr>
        <w:t>Grant Holder that the proposed STSM</w:t>
      </w:r>
      <w:r w:rsidR="00EB310F">
        <w:rPr>
          <w:rFonts w:cs="Arial"/>
          <w:color w:val="000000"/>
          <w:sz w:val="20"/>
          <w:szCs w:val="20"/>
        </w:rPr>
        <w:t xml:space="preserve"> </w:t>
      </w:r>
      <w:r w:rsidR="00690187" w:rsidRPr="00F446F3">
        <w:rPr>
          <w:rFonts w:cs="Arial"/>
          <w:color w:val="000000"/>
          <w:sz w:val="20"/>
          <w:szCs w:val="20"/>
        </w:rPr>
        <w:t>has been approved</w:t>
      </w:r>
      <w:r w:rsidRPr="00F446F3">
        <w:rPr>
          <w:rFonts w:cs="Arial"/>
          <w:color w:val="000000"/>
          <w:sz w:val="20"/>
          <w:szCs w:val="20"/>
        </w:rPr>
        <w:t xml:space="preserve"> (</w:t>
      </w:r>
      <w:r w:rsidRPr="00F446F3">
        <w:rPr>
          <w:sz w:val="20"/>
          <w:szCs w:val="20"/>
        </w:rPr>
        <w:t xml:space="preserve">Pre-approval </w:t>
      </w:r>
      <w:r w:rsidR="002F4723">
        <w:rPr>
          <w:sz w:val="20"/>
          <w:szCs w:val="20"/>
        </w:rPr>
        <w:t>e-</w:t>
      </w:r>
      <w:r w:rsidR="002F4723" w:rsidRPr="00F446F3">
        <w:rPr>
          <w:sz w:val="20"/>
          <w:szCs w:val="20"/>
        </w:rPr>
        <w:t xml:space="preserve">mail </w:t>
      </w:r>
      <w:r w:rsidRPr="00F446F3">
        <w:rPr>
          <w:sz w:val="20"/>
          <w:szCs w:val="20"/>
        </w:rPr>
        <w:t>will be send to the Grant Manager)</w:t>
      </w:r>
      <w:r w:rsidRPr="00F446F3">
        <w:rPr>
          <w:rFonts w:cs="Arial"/>
          <w:color w:val="000000"/>
          <w:sz w:val="20"/>
          <w:szCs w:val="20"/>
        </w:rPr>
        <w:t xml:space="preserve"> at least 4 weeks before the STSM starts and will arrange the necessary formalities for the issue of the grant.</w:t>
      </w:r>
    </w:p>
    <w:p w:rsidR="002C7C7B" w:rsidRPr="002C7C7B" w:rsidRDefault="009F56F5" w:rsidP="00EB310F">
      <w:pPr>
        <w:pStyle w:val="ListParagraph"/>
        <w:numPr>
          <w:ilvl w:val="0"/>
          <w:numId w:val="24"/>
        </w:numPr>
        <w:autoSpaceDE w:val="0"/>
        <w:autoSpaceDN w:val="0"/>
        <w:adjustRightInd w:val="0"/>
        <w:spacing w:after="60"/>
        <w:contextualSpacing w:val="0"/>
        <w:rPr>
          <w:rFonts w:cs="Arial"/>
          <w:color w:val="000000"/>
          <w:sz w:val="20"/>
          <w:szCs w:val="20"/>
        </w:rPr>
      </w:pPr>
      <w:r w:rsidRPr="002C7C7B">
        <w:rPr>
          <w:rFonts w:cs="ArialMT"/>
          <w:sz w:val="20"/>
          <w:szCs w:val="20"/>
        </w:rPr>
        <w:t xml:space="preserve">Once </w:t>
      </w:r>
      <w:r w:rsidR="002C7C7B">
        <w:rPr>
          <w:rFonts w:cs="ArialMT"/>
          <w:sz w:val="20"/>
          <w:szCs w:val="20"/>
        </w:rPr>
        <w:t xml:space="preserve">STSM has been </w:t>
      </w:r>
      <w:r w:rsidRPr="002C7C7B">
        <w:rPr>
          <w:rFonts w:cs="ArialMT"/>
          <w:sz w:val="20"/>
          <w:szCs w:val="20"/>
        </w:rPr>
        <w:t xml:space="preserve">approved by the STSM Coordinator </w:t>
      </w:r>
      <w:r w:rsidR="002C7C7B">
        <w:rPr>
          <w:rFonts w:cs="ArialMT"/>
          <w:sz w:val="20"/>
          <w:szCs w:val="20"/>
        </w:rPr>
        <w:t xml:space="preserve">and </w:t>
      </w:r>
      <w:r w:rsidRPr="002C7C7B">
        <w:rPr>
          <w:rFonts w:cs="ArialMT"/>
          <w:sz w:val="20"/>
          <w:szCs w:val="20"/>
        </w:rPr>
        <w:t xml:space="preserve">the </w:t>
      </w:r>
      <w:proofErr w:type="spellStart"/>
      <w:r w:rsidR="002C7C7B">
        <w:rPr>
          <w:rFonts w:cs="ArialMT"/>
          <w:sz w:val="20"/>
          <w:szCs w:val="20"/>
        </w:rPr>
        <w:t>POSITIVe</w:t>
      </w:r>
      <w:proofErr w:type="spellEnd"/>
      <w:r w:rsidR="00EB310F">
        <w:rPr>
          <w:rFonts w:cs="ArialMT"/>
          <w:sz w:val="20"/>
          <w:szCs w:val="20"/>
        </w:rPr>
        <w:t xml:space="preserve"> </w:t>
      </w:r>
      <w:r w:rsidRPr="002C7C7B">
        <w:rPr>
          <w:rFonts w:cs="ArialMT"/>
          <w:sz w:val="20"/>
          <w:szCs w:val="20"/>
        </w:rPr>
        <w:t xml:space="preserve">Grant Holder </w:t>
      </w:r>
      <w:r w:rsidR="00392022">
        <w:rPr>
          <w:rFonts w:cs="ArialMT"/>
          <w:sz w:val="20"/>
          <w:szCs w:val="20"/>
        </w:rPr>
        <w:t>informed of</w:t>
      </w:r>
      <w:r w:rsidR="00E643F7">
        <w:rPr>
          <w:rFonts w:cs="ArialMT"/>
          <w:sz w:val="20"/>
          <w:szCs w:val="20"/>
        </w:rPr>
        <w:t xml:space="preserve"> the </w:t>
      </w:r>
      <w:r w:rsidR="00392022">
        <w:rPr>
          <w:rFonts w:cs="ArialMT"/>
          <w:sz w:val="20"/>
          <w:szCs w:val="20"/>
        </w:rPr>
        <w:t>decision, the</w:t>
      </w:r>
      <w:r w:rsidR="00EB310F">
        <w:rPr>
          <w:rFonts w:cs="ArialMT"/>
          <w:sz w:val="20"/>
          <w:szCs w:val="20"/>
        </w:rPr>
        <w:t xml:space="preserve"> </w:t>
      </w:r>
      <w:r w:rsidR="002C7C7B">
        <w:rPr>
          <w:rFonts w:cs="ArialMT"/>
          <w:sz w:val="20"/>
          <w:szCs w:val="20"/>
        </w:rPr>
        <w:t>Grant Holder will</w:t>
      </w:r>
      <w:r w:rsidRPr="002C7C7B">
        <w:rPr>
          <w:rFonts w:cs="ArialMT"/>
          <w:sz w:val="20"/>
          <w:szCs w:val="20"/>
        </w:rPr>
        <w:t xml:space="preserve"> send </w:t>
      </w:r>
      <w:r w:rsidRPr="002C7C7B">
        <w:rPr>
          <w:rFonts w:cs="ArialMT"/>
          <w:sz w:val="20"/>
          <w:szCs w:val="20"/>
          <w:u w:val="single"/>
        </w:rPr>
        <w:t>a grant letter</w:t>
      </w:r>
      <w:r w:rsidRPr="00EB310F">
        <w:rPr>
          <w:rFonts w:cs="ArialMT"/>
          <w:sz w:val="20"/>
          <w:szCs w:val="20"/>
        </w:rPr>
        <w:t xml:space="preserve"> </w:t>
      </w:r>
      <w:r w:rsidRPr="002C7C7B">
        <w:rPr>
          <w:rFonts w:cs="ArialMT"/>
          <w:sz w:val="20"/>
          <w:szCs w:val="20"/>
        </w:rPr>
        <w:t>generated from e-COST to the applicant</w:t>
      </w:r>
      <w:r w:rsidR="00EB310F">
        <w:rPr>
          <w:rFonts w:cs="ArialMT"/>
          <w:sz w:val="20"/>
          <w:szCs w:val="20"/>
        </w:rPr>
        <w:t xml:space="preserve"> </w:t>
      </w:r>
      <w:r w:rsidR="002C7C7B" w:rsidRPr="002C7C7B">
        <w:rPr>
          <w:rFonts w:cs="Arial"/>
          <w:color w:val="000000"/>
          <w:sz w:val="20"/>
          <w:szCs w:val="20"/>
        </w:rPr>
        <w:t>in which he/she is informed</w:t>
      </w:r>
      <w:r w:rsidR="00EB310F">
        <w:rPr>
          <w:rFonts w:cs="Arial"/>
          <w:color w:val="000000"/>
          <w:sz w:val="20"/>
          <w:szCs w:val="20"/>
        </w:rPr>
        <w:t xml:space="preserve"> </w:t>
      </w:r>
      <w:r w:rsidR="002C7C7B" w:rsidRPr="002C7C7B">
        <w:rPr>
          <w:rFonts w:cs="Arial"/>
          <w:color w:val="000000"/>
          <w:sz w:val="20"/>
          <w:szCs w:val="20"/>
        </w:rPr>
        <w:t>about:</w:t>
      </w:r>
    </w:p>
    <w:p w:rsidR="002C7C7B" w:rsidRDefault="00EB310F" w:rsidP="00EB310F">
      <w:pPr>
        <w:pStyle w:val="ListParagraph"/>
        <w:numPr>
          <w:ilvl w:val="0"/>
          <w:numId w:val="25"/>
        </w:numPr>
        <w:tabs>
          <w:tab w:val="left" w:pos="426"/>
        </w:tabs>
        <w:autoSpaceDE w:val="0"/>
        <w:autoSpaceDN w:val="0"/>
        <w:adjustRightInd w:val="0"/>
        <w:spacing w:after="60"/>
        <w:contextualSpacing w:val="0"/>
        <w:rPr>
          <w:rFonts w:cs="Arial"/>
          <w:color w:val="000000"/>
          <w:sz w:val="20"/>
          <w:szCs w:val="20"/>
        </w:rPr>
      </w:pPr>
      <w:r>
        <w:rPr>
          <w:rFonts w:cs="Arial"/>
          <w:color w:val="000000"/>
          <w:sz w:val="20"/>
          <w:szCs w:val="20"/>
        </w:rPr>
        <w:t>the approval of the STSM and</w:t>
      </w:r>
    </w:p>
    <w:p w:rsidR="0037213B" w:rsidRPr="002C7C7B" w:rsidRDefault="002C7C7B" w:rsidP="00EB310F">
      <w:pPr>
        <w:pStyle w:val="ListParagraph"/>
        <w:numPr>
          <w:ilvl w:val="0"/>
          <w:numId w:val="25"/>
        </w:numPr>
        <w:tabs>
          <w:tab w:val="left" w:pos="426"/>
        </w:tabs>
        <w:autoSpaceDE w:val="0"/>
        <w:autoSpaceDN w:val="0"/>
        <w:adjustRightInd w:val="0"/>
        <w:spacing w:after="60"/>
        <w:contextualSpacing w:val="0"/>
        <w:rPr>
          <w:rFonts w:cs="Arial"/>
          <w:color w:val="000000"/>
          <w:sz w:val="20"/>
          <w:szCs w:val="20"/>
        </w:rPr>
      </w:pPr>
      <w:r w:rsidRPr="002C7C7B">
        <w:rPr>
          <w:rFonts w:cs="Arial"/>
          <w:color w:val="000000"/>
          <w:sz w:val="20"/>
          <w:szCs w:val="20"/>
        </w:rPr>
        <w:t>the level of the financial grant given</w:t>
      </w:r>
    </w:p>
    <w:p w:rsidR="002C7C7B" w:rsidRPr="002C7C7B" w:rsidRDefault="002C7C7B" w:rsidP="00EB310F">
      <w:pPr>
        <w:pStyle w:val="ListParagraph"/>
        <w:numPr>
          <w:ilvl w:val="0"/>
          <w:numId w:val="24"/>
        </w:numPr>
        <w:autoSpaceDE w:val="0"/>
        <w:autoSpaceDN w:val="0"/>
        <w:adjustRightInd w:val="0"/>
        <w:spacing w:after="60"/>
        <w:contextualSpacing w:val="0"/>
        <w:rPr>
          <w:rFonts w:cs="Arial"/>
          <w:color w:val="000000"/>
          <w:sz w:val="20"/>
          <w:szCs w:val="20"/>
        </w:rPr>
      </w:pPr>
      <w:r w:rsidRPr="002C7C7B">
        <w:rPr>
          <w:rFonts w:cs="Arial"/>
          <w:color w:val="000000"/>
          <w:sz w:val="20"/>
          <w:szCs w:val="20"/>
        </w:rPr>
        <w:t xml:space="preserve">The Applicant has to return this </w:t>
      </w:r>
      <w:r w:rsidRPr="002C7C7B">
        <w:rPr>
          <w:rFonts w:cs="Arial"/>
          <w:bCs/>
          <w:color w:val="000000"/>
          <w:sz w:val="20"/>
          <w:szCs w:val="20"/>
          <w:u w:val="single"/>
        </w:rPr>
        <w:t>Grant letter</w:t>
      </w:r>
      <w:r w:rsidRPr="002C7C7B">
        <w:rPr>
          <w:rFonts w:cs="Arial"/>
          <w:color w:val="000000"/>
          <w:sz w:val="20"/>
          <w:szCs w:val="20"/>
          <w:u w:val="single"/>
        </w:rPr>
        <w:t>,</w:t>
      </w:r>
      <w:r w:rsidRPr="002C7C7B">
        <w:rPr>
          <w:rFonts w:cs="Arial"/>
          <w:color w:val="000000"/>
          <w:sz w:val="20"/>
          <w:szCs w:val="20"/>
        </w:rPr>
        <w:t xml:space="preserve"> after accepting the grant with his/her signature.</w:t>
      </w:r>
    </w:p>
    <w:p w:rsidR="006E1452" w:rsidRDefault="006E1452" w:rsidP="009F56F5">
      <w:pPr>
        <w:rPr>
          <w:b/>
          <w:sz w:val="20"/>
          <w:szCs w:val="20"/>
        </w:rPr>
      </w:pPr>
    </w:p>
    <w:p w:rsidR="009F56F5" w:rsidRPr="009F56F5" w:rsidRDefault="00C221D1" w:rsidP="009F56F5">
      <w:pPr>
        <w:rPr>
          <w:b/>
          <w:sz w:val="20"/>
          <w:szCs w:val="20"/>
        </w:rPr>
      </w:pPr>
      <w:r w:rsidRPr="009F56F5">
        <w:rPr>
          <w:b/>
          <w:sz w:val="20"/>
          <w:szCs w:val="20"/>
        </w:rPr>
        <w:t xml:space="preserve">After the STSM </w:t>
      </w:r>
    </w:p>
    <w:p w:rsidR="00B1407F" w:rsidRPr="006E1452" w:rsidRDefault="006E1452" w:rsidP="00EB310F">
      <w:pPr>
        <w:pStyle w:val="ListParagraph"/>
        <w:numPr>
          <w:ilvl w:val="0"/>
          <w:numId w:val="26"/>
        </w:numPr>
        <w:spacing w:after="120"/>
        <w:rPr>
          <w:sz w:val="20"/>
          <w:szCs w:val="20"/>
        </w:rPr>
      </w:pPr>
      <w:r w:rsidRPr="006E1452">
        <w:rPr>
          <w:sz w:val="20"/>
          <w:szCs w:val="20"/>
        </w:rPr>
        <w:t xml:space="preserve">STSM </w:t>
      </w:r>
      <w:r w:rsidR="00C221D1" w:rsidRPr="006E1452">
        <w:rPr>
          <w:sz w:val="20"/>
          <w:szCs w:val="20"/>
        </w:rPr>
        <w:t xml:space="preserve">grantee is required to submit </w:t>
      </w:r>
      <w:r w:rsidR="00C221D1" w:rsidRPr="006E1452">
        <w:rPr>
          <w:sz w:val="20"/>
          <w:szCs w:val="20"/>
          <w:u w:val="single"/>
        </w:rPr>
        <w:t>a short scientific report</w:t>
      </w:r>
      <w:r w:rsidR="00C221D1" w:rsidRPr="006E1452">
        <w:rPr>
          <w:sz w:val="20"/>
          <w:szCs w:val="20"/>
        </w:rPr>
        <w:t xml:space="preserve"> to the </w:t>
      </w:r>
      <w:r w:rsidR="009C1C9C" w:rsidRPr="006E1452">
        <w:rPr>
          <w:sz w:val="20"/>
          <w:szCs w:val="20"/>
        </w:rPr>
        <w:t>H</w:t>
      </w:r>
      <w:r w:rsidR="00C221D1" w:rsidRPr="006E1452">
        <w:rPr>
          <w:sz w:val="20"/>
          <w:szCs w:val="20"/>
        </w:rPr>
        <w:t>ost institution (for i</w:t>
      </w:r>
      <w:r w:rsidR="002C7C7B" w:rsidRPr="006E1452">
        <w:rPr>
          <w:sz w:val="20"/>
          <w:szCs w:val="20"/>
        </w:rPr>
        <w:t xml:space="preserve">nformation), </w:t>
      </w:r>
      <w:r w:rsidR="00C12F90">
        <w:rPr>
          <w:sz w:val="20"/>
          <w:szCs w:val="20"/>
        </w:rPr>
        <w:t xml:space="preserve">to </w:t>
      </w:r>
      <w:r w:rsidR="002C7C7B" w:rsidRPr="006E1452">
        <w:rPr>
          <w:sz w:val="20"/>
          <w:szCs w:val="20"/>
        </w:rPr>
        <w:t xml:space="preserve">the STSM </w:t>
      </w:r>
      <w:r w:rsidR="00EB310F">
        <w:rPr>
          <w:sz w:val="20"/>
          <w:szCs w:val="20"/>
        </w:rPr>
        <w:t>C</w:t>
      </w:r>
      <w:r w:rsidR="002C7C7B" w:rsidRPr="006E1452">
        <w:rPr>
          <w:sz w:val="20"/>
          <w:szCs w:val="20"/>
        </w:rPr>
        <w:t xml:space="preserve">oordinator and </w:t>
      </w:r>
      <w:r w:rsidR="00C221D1" w:rsidRPr="006E1452">
        <w:rPr>
          <w:sz w:val="20"/>
          <w:szCs w:val="20"/>
        </w:rPr>
        <w:t xml:space="preserve">MC Chair for approval within 30 days after the end date of the STSM containing:  </w:t>
      </w:r>
    </w:p>
    <w:p w:rsidR="00B1407F" w:rsidRPr="00B1407F" w:rsidRDefault="00C221D1" w:rsidP="00B1407F">
      <w:pPr>
        <w:pStyle w:val="ListParagraph"/>
        <w:numPr>
          <w:ilvl w:val="0"/>
          <w:numId w:val="23"/>
        </w:numPr>
        <w:rPr>
          <w:sz w:val="20"/>
          <w:szCs w:val="20"/>
        </w:rPr>
      </w:pPr>
      <w:r w:rsidRPr="00B1407F">
        <w:rPr>
          <w:sz w:val="20"/>
          <w:szCs w:val="20"/>
        </w:rPr>
        <w:t>Purpose of the STSM;</w:t>
      </w:r>
    </w:p>
    <w:p w:rsidR="00B1407F" w:rsidRPr="00B1407F" w:rsidRDefault="00C221D1" w:rsidP="00B1407F">
      <w:pPr>
        <w:pStyle w:val="ListParagraph"/>
        <w:numPr>
          <w:ilvl w:val="0"/>
          <w:numId w:val="23"/>
        </w:numPr>
        <w:rPr>
          <w:sz w:val="20"/>
          <w:szCs w:val="20"/>
        </w:rPr>
      </w:pPr>
      <w:r w:rsidRPr="00B1407F">
        <w:rPr>
          <w:sz w:val="20"/>
          <w:szCs w:val="20"/>
        </w:rPr>
        <w:t>Description of the work carried out during the STSM;</w:t>
      </w:r>
    </w:p>
    <w:p w:rsidR="00B1407F" w:rsidRPr="00B1407F" w:rsidRDefault="00C221D1" w:rsidP="00B1407F">
      <w:pPr>
        <w:pStyle w:val="ListParagraph"/>
        <w:numPr>
          <w:ilvl w:val="0"/>
          <w:numId w:val="23"/>
        </w:numPr>
        <w:rPr>
          <w:sz w:val="20"/>
          <w:szCs w:val="20"/>
        </w:rPr>
      </w:pPr>
      <w:r w:rsidRPr="00B1407F">
        <w:rPr>
          <w:sz w:val="20"/>
          <w:szCs w:val="20"/>
        </w:rPr>
        <w:t>Description of the main results obtained;</w:t>
      </w:r>
    </w:p>
    <w:p w:rsidR="00B1407F" w:rsidRPr="00B1407F" w:rsidRDefault="00C221D1" w:rsidP="00B1407F">
      <w:pPr>
        <w:pStyle w:val="ListParagraph"/>
        <w:numPr>
          <w:ilvl w:val="0"/>
          <w:numId w:val="23"/>
        </w:numPr>
        <w:rPr>
          <w:sz w:val="20"/>
          <w:szCs w:val="20"/>
        </w:rPr>
      </w:pPr>
      <w:r w:rsidRPr="00B1407F">
        <w:rPr>
          <w:sz w:val="20"/>
          <w:szCs w:val="20"/>
        </w:rPr>
        <w:t>Future collaboration with the host institution (if applicable);</w:t>
      </w:r>
    </w:p>
    <w:p w:rsidR="00B1407F" w:rsidRPr="00B1407F" w:rsidRDefault="00C221D1" w:rsidP="00B1407F">
      <w:pPr>
        <w:pStyle w:val="ListParagraph"/>
        <w:numPr>
          <w:ilvl w:val="0"/>
          <w:numId w:val="23"/>
        </w:numPr>
        <w:rPr>
          <w:sz w:val="20"/>
          <w:szCs w:val="20"/>
        </w:rPr>
      </w:pPr>
      <w:r w:rsidRPr="00B1407F">
        <w:rPr>
          <w:sz w:val="20"/>
          <w:szCs w:val="20"/>
        </w:rPr>
        <w:t>Foreseen publications/articles resulting from the STSM (if applicable);</w:t>
      </w:r>
    </w:p>
    <w:p w:rsidR="00B1407F" w:rsidRPr="00B1407F" w:rsidRDefault="00C221D1" w:rsidP="00B1407F">
      <w:pPr>
        <w:pStyle w:val="ListParagraph"/>
        <w:numPr>
          <w:ilvl w:val="0"/>
          <w:numId w:val="23"/>
        </w:numPr>
        <w:rPr>
          <w:sz w:val="20"/>
          <w:szCs w:val="20"/>
        </w:rPr>
      </w:pPr>
      <w:r w:rsidRPr="00B1407F">
        <w:rPr>
          <w:sz w:val="20"/>
          <w:szCs w:val="20"/>
        </w:rPr>
        <w:t>Confirmation by the host institution of the successful execution of the STSM;</w:t>
      </w:r>
    </w:p>
    <w:p w:rsidR="00B1407F" w:rsidRPr="00B1407F" w:rsidRDefault="00C221D1" w:rsidP="00B1407F">
      <w:pPr>
        <w:pStyle w:val="ListParagraph"/>
        <w:numPr>
          <w:ilvl w:val="0"/>
          <w:numId w:val="23"/>
        </w:numPr>
        <w:rPr>
          <w:sz w:val="20"/>
          <w:szCs w:val="20"/>
        </w:rPr>
      </w:pPr>
      <w:r w:rsidRPr="00B1407F">
        <w:rPr>
          <w:sz w:val="20"/>
          <w:szCs w:val="20"/>
        </w:rPr>
        <w:t>Other comments (if any).</w:t>
      </w:r>
    </w:p>
    <w:p w:rsidR="0037213B" w:rsidRPr="00EB310F" w:rsidRDefault="00C221D1" w:rsidP="00B1407F">
      <w:pPr>
        <w:rPr>
          <w:b/>
          <w:sz w:val="20"/>
          <w:szCs w:val="20"/>
        </w:rPr>
      </w:pPr>
      <w:r w:rsidRPr="00EB310F">
        <w:rPr>
          <w:b/>
          <w:sz w:val="20"/>
          <w:szCs w:val="20"/>
        </w:rPr>
        <w:t xml:space="preserve">The failure to submit the scientific report within 30 days will effectively cancel the grant; </w:t>
      </w:r>
    </w:p>
    <w:p w:rsidR="006E1452" w:rsidRPr="006E1452" w:rsidRDefault="006E1452" w:rsidP="00EB310F">
      <w:pPr>
        <w:pStyle w:val="ListParagraph"/>
        <w:numPr>
          <w:ilvl w:val="0"/>
          <w:numId w:val="26"/>
        </w:numPr>
        <w:spacing w:after="120"/>
        <w:contextualSpacing w:val="0"/>
        <w:rPr>
          <w:sz w:val="20"/>
          <w:szCs w:val="20"/>
        </w:rPr>
      </w:pPr>
      <w:r w:rsidRPr="006E1452">
        <w:rPr>
          <w:sz w:val="20"/>
          <w:szCs w:val="20"/>
        </w:rPr>
        <w:t xml:space="preserve">An official letter / email confirmation from a </w:t>
      </w:r>
      <w:r w:rsidR="00EB310F">
        <w:rPr>
          <w:sz w:val="20"/>
          <w:szCs w:val="20"/>
        </w:rPr>
        <w:t>S</w:t>
      </w:r>
      <w:r w:rsidRPr="006E1452">
        <w:rPr>
          <w:sz w:val="20"/>
          <w:szCs w:val="20"/>
        </w:rPr>
        <w:t>enior Researcher affiliated to the Host institution formally accepting the scientific report should be send to the STSM Coordinator and MC Chair;</w:t>
      </w:r>
    </w:p>
    <w:p w:rsidR="00445D95" w:rsidRDefault="00C221D1" w:rsidP="00EB310F">
      <w:pPr>
        <w:pStyle w:val="ListParagraph"/>
        <w:numPr>
          <w:ilvl w:val="0"/>
          <w:numId w:val="26"/>
        </w:numPr>
        <w:spacing w:after="120"/>
        <w:contextualSpacing w:val="0"/>
        <w:rPr>
          <w:sz w:val="20"/>
          <w:szCs w:val="20"/>
        </w:rPr>
      </w:pPr>
      <w:r w:rsidRPr="006E1452">
        <w:rPr>
          <w:sz w:val="20"/>
          <w:szCs w:val="20"/>
        </w:rPr>
        <w:t xml:space="preserve">The </w:t>
      </w:r>
      <w:r w:rsidR="002C7C7B" w:rsidRPr="006E1452">
        <w:rPr>
          <w:sz w:val="20"/>
          <w:szCs w:val="20"/>
        </w:rPr>
        <w:t xml:space="preserve">STSM </w:t>
      </w:r>
      <w:r w:rsidR="00EB310F">
        <w:rPr>
          <w:sz w:val="20"/>
          <w:szCs w:val="20"/>
        </w:rPr>
        <w:t>C</w:t>
      </w:r>
      <w:r w:rsidR="002C7C7B" w:rsidRPr="006E1452">
        <w:rPr>
          <w:sz w:val="20"/>
          <w:szCs w:val="20"/>
        </w:rPr>
        <w:t>oordinator</w:t>
      </w:r>
      <w:r w:rsidRPr="006E1452">
        <w:rPr>
          <w:sz w:val="20"/>
          <w:szCs w:val="20"/>
        </w:rPr>
        <w:t xml:space="preserve"> is responsible for approving the scientific report and informing the Grant Holder that the STSM has been </w:t>
      </w:r>
      <w:r w:rsidRPr="00445D95">
        <w:rPr>
          <w:sz w:val="20"/>
          <w:szCs w:val="20"/>
        </w:rPr>
        <w:t>successfully accomplished</w:t>
      </w:r>
      <w:r w:rsidR="00445D95" w:rsidRPr="00445D95">
        <w:rPr>
          <w:sz w:val="20"/>
          <w:szCs w:val="20"/>
        </w:rPr>
        <w:t>, that the administrative requirements have been satisfied</w:t>
      </w:r>
      <w:r w:rsidR="00445D95">
        <w:rPr>
          <w:sz w:val="20"/>
          <w:szCs w:val="20"/>
        </w:rPr>
        <w:t xml:space="preserve"> and that the grant can be paid (</w:t>
      </w:r>
      <w:r w:rsidR="00445D95">
        <w:rPr>
          <w:rFonts w:cs="Arial"/>
          <w:color w:val="000000"/>
          <w:sz w:val="20"/>
          <w:szCs w:val="20"/>
        </w:rPr>
        <w:t>Post</w:t>
      </w:r>
      <w:r w:rsidR="00445D95" w:rsidRPr="00F446F3">
        <w:rPr>
          <w:sz w:val="20"/>
          <w:szCs w:val="20"/>
        </w:rPr>
        <w:t xml:space="preserve">-approval </w:t>
      </w:r>
      <w:r w:rsidR="003D22C3">
        <w:rPr>
          <w:sz w:val="20"/>
          <w:szCs w:val="20"/>
        </w:rPr>
        <w:t>e</w:t>
      </w:r>
      <w:r w:rsidR="003D22C3" w:rsidRPr="00F446F3">
        <w:rPr>
          <w:sz w:val="20"/>
          <w:szCs w:val="20"/>
        </w:rPr>
        <w:t xml:space="preserve">mail </w:t>
      </w:r>
      <w:r w:rsidR="00445D95" w:rsidRPr="00F446F3">
        <w:rPr>
          <w:sz w:val="20"/>
          <w:szCs w:val="20"/>
        </w:rPr>
        <w:t>will be send to the Grant Manager)</w:t>
      </w:r>
      <w:r w:rsidRPr="006E1452">
        <w:rPr>
          <w:sz w:val="20"/>
          <w:szCs w:val="20"/>
        </w:rPr>
        <w:t>;</w:t>
      </w:r>
    </w:p>
    <w:p w:rsidR="00C221D1" w:rsidRPr="00445D95" w:rsidRDefault="00C221D1" w:rsidP="00EB310F">
      <w:pPr>
        <w:pStyle w:val="ListParagraph"/>
        <w:numPr>
          <w:ilvl w:val="0"/>
          <w:numId w:val="26"/>
        </w:numPr>
        <w:spacing w:after="120"/>
        <w:contextualSpacing w:val="0"/>
        <w:rPr>
          <w:sz w:val="20"/>
          <w:szCs w:val="20"/>
        </w:rPr>
      </w:pPr>
      <w:r w:rsidRPr="00445D95">
        <w:rPr>
          <w:sz w:val="20"/>
          <w:szCs w:val="20"/>
        </w:rPr>
        <w:t xml:space="preserve">After receipt of the approval by email, </w:t>
      </w:r>
      <w:r w:rsidR="00445D95" w:rsidRPr="00445D95">
        <w:rPr>
          <w:sz w:val="20"/>
          <w:szCs w:val="20"/>
        </w:rPr>
        <w:t xml:space="preserve">in addition to the </w:t>
      </w:r>
      <w:r w:rsidR="00445D95" w:rsidRPr="00445D95">
        <w:rPr>
          <w:rFonts w:cs="Arial"/>
          <w:color w:val="000000"/>
          <w:sz w:val="20"/>
          <w:szCs w:val="20"/>
        </w:rPr>
        <w:t>completed Payment request form and the summary of scientific report (maximum 1 page)</w:t>
      </w:r>
      <w:r w:rsidR="00445D95">
        <w:rPr>
          <w:rFonts w:cs="Arial"/>
          <w:color w:val="000000"/>
          <w:sz w:val="20"/>
          <w:szCs w:val="20"/>
        </w:rPr>
        <w:t>,</w:t>
      </w:r>
      <w:r w:rsidR="00EB310F">
        <w:rPr>
          <w:rFonts w:cs="Arial"/>
          <w:color w:val="000000"/>
          <w:sz w:val="20"/>
          <w:szCs w:val="20"/>
        </w:rPr>
        <w:t xml:space="preserve"> </w:t>
      </w:r>
      <w:r w:rsidRPr="00445D95">
        <w:rPr>
          <w:sz w:val="20"/>
          <w:szCs w:val="20"/>
        </w:rPr>
        <w:t xml:space="preserve">the </w:t>
      </w:r>
      <w:proofErr w:type="spellStart"/>
      <w:r w:rsidR="00445D95" w:rsidRPr="00445D95">
        <w:rPr>
          <w:sz w:val="20"/>
          <w:szCs w:val="20"/>
        </w:rPr>
        <w:t>POSITIVe</w:t>
      </w:r>
      <w:proofErr w:type="spellEnd"/>
      <w:r w:rsidR="00EB310F">
        <w:rPr>
          <w:sz w:val="20"/>
          <w:szCs w:val="20"/>
        </w:rPr>
        <w:t xml:space="preserve"> </w:t>
      </w:r>
      <w:r w:rsidRPr="00445D95">
        <w:rPr>
          <w:sz w:val="20"/>
          <w:szCs w:val="20"/>
        </w:rPr>
        <w:t>Grant Holder will execute the payment of the grant</w:t>
      </w:r>
      <w:r w:rsidR="00445D95" w:rsidRPr="00445D95">
        <w:rPr>
          <w:rFonts w:cs="Arial"/>
          <w:color w:val="000000"/>
          <w:sz w:val="20"/>
          <w:szCs w:val="20"/>
        </w:rPr>
        <w:t xml:space="preserve">. Grant Holder will arrange the payment of the grant directly to the grantee or the </w:t>
      </w:r>
      <w:r w:rsidR="00EB310F">
        <w:rPr>
          <w:rFonts w:cs="Arial"/>
          <w:color w:val="000000"/>
          <w:sz w:val="20"/>
          <w:szCs w:val="20"/>
        </w:rPr>
        <w:t>H</w:t>
      </w:r>
      <w:r w:rsidR="00445D95" w:rsidRPr="00445D95">
        <w:rPr>
          <w:rFonts w:cs="Arial"/>
          <w:color w:val="000000"/>
          <w:sz w:val="20"/>
          <w:szCs w:val="20"/>
        </w:rPr>
        <w:t>ost institution as requested in the application.</w:t>
      </w:r>
    </w:p>
    <w:p w:rsidR="00C05593" w:rsidRPr="00210035" w:rsidRDefault="00C05593" w:rsidP="00C05593">
      <w:pPr>
        <w:spacing w:after="240"/>
        <w:jc w:val="both"/>
        <w:rPr>
          <w:rFonts w:cs="Calibri"/>
          <w:sz w:val="20"/>
          <w:szCs w:val="20"/>
        </w:rPr>
      </w:pPr>
      <w:r w:rsidRPr="00210035">
        <w:rPr>
          <w:rFonts w:cs="Arial"/>
          <w:bCs/>
          <w:sz w:val="20"/>
          <w:szCs w:val="20"/>
          <w:shd w:val="clear" w:color="auto" w:fill="FFFFFF"/>
        </w:rPr>
        <w:t>Successful applicants will be invited to prepare a short report (with photos preferably) to be placed on the Action website after the completion of the</w:t>
      </w:r>
      <w:r w:rsidRPr="00210035">
        <w:rPr>
          <w:rStyle w:val="apple-converted-space"/>
          <w:rFonts w:cs="Arial"/>
          <w:bCs/>
          <w:sz w:val="20"/>
          <w:szCs w:val="20"/>
          <w:shd w:val="clear" w:color="auto" w:fill="FFFFFF"/>
        </w:rPr>
        <w:t> </w:t>
      </w:r>
      <w:r w:rsidRPr="00210035">
        <w:rPr>
          <w:rStyle w:val="il"/>
          <w:rFonts w:cs="Arial"/>
          <w:bCs/>
          <w:sz w:val="20"/>
          <w:szCs w:val="20"/>
          <w:shd w:val="clear" w:color="auto" w:fill="FFFFFF"/>
        </w:rPr>
        <w:t>STSM</w:t>
      </w:r>
      <w:r w:rsidRPr="00210035">
        <w:rPr>
          <w:rFonts w:cs="Arial"/>
          <w:bCs/>
          <w:sz w:val="20"/>
          <w:szCs w:val="20"/>
          <w:shd w:val="clear" w:color="auto" w:fill="FFFFFF"/>
        </w:rPr>
        <w:t>.</w:t>
      </w:r>
      <w:r w:rsidRPr="00210035">
        <w:rPr>
          <w:rFonts w:ascii="Arial" w:hAnsi="Arial" w:cs="Arial"/>
          <w:bCs/>
          <w:color w:val="500050"/>
          <w:sz w:val="12"/>
          <w:szCs w:val="12"/>
          <w:shd w:val="clear" w:color="auto" w:fill="FFFFFF"/>
        </w:rPr>
        <w:t xml:space="preserve">  </w:t>
      </w:r>
      <w:r w:rsidRPr="00210035">
        <w:rPr>
          <w:rFonts w:cs="Calibri"/>
          <w:sz w:val="20"/>
          <w:szCs w:val="20"/>
        </w:rPr>
        <w:t xml:space="preserve"> </w:t>
      </w:r>
    </w:p>
    <w:p w:rsidR="00C05593" w:rsidRPr="009C1C9C" w:rsidRDefault="00C05593" w:rsidP="00C05593">
      <w:pPr>
        <w:autoSpaceDE w:val="0"/>
        <w:autoSpaceDN w:val="0"/>
        <w:adjustRightInd w:val="0"/>
        <w:spacing w:after="120"/>
        <w:jc w:val="both"/>
        <w:rPr>
          <w:rFonts w:cs="ArialMT"/>
          <w:sz w:val="20"/>
          <w:szCs w:val="20"/>
          <w:u w:val="single"/>
        </w:rPr>
      </w:pPr>
      <w:r w:rsidRPr="009C1C9C">
        <w:rPr>
          <w:rFonts w:cs="ArialMT"/>
          <w:sz w:val="20"/>
          <w:szCs w:val="20"/>
          <w:u w:val="single"/>
        </w:rPr>
        <w:t>Important notice:</w:t>
      </w:r>
    </w:p>
    <w:p w:rsidR="00C05593" w:rsidRDefault="00C05593" w:rsidP="00C05593">
      <w:pPr>
        <w:autoSpaceDE w:val="0"/>
        <w:autoSpaceDN w:val="0"/>
        <w:adjustRightInd w:val="0"/>
        <w:spacing w:after="240"/>
        <w:rPr>
          <w:rFonts w:cs="Calibri"/>
          <w:sz w:val="20"/>
          <w:szCs w:val="20"/>
        </w:rPr>
      </w:pPr>
      <w:r w:rsidRPr="00B21DD8">
        <w:rPr>
          <w:rFonts w:cs="ArialMT"/>
          <w:sz w:val="20"/>
          <w:szCs w:val="20"/>
        </w:rPr>
        <w:t>STSM need to be carried out in their entirety within a single Grant Period and always within the Action’s lifetime.</w:t>
      </w:r>
      <w:r>
        <w:rPr>
          <w:rFonts w:cs="ArialMT"/>
          <w:sz w:val="20"/>
          <w:szCs w:val="20"/>
        </w:rPr>
        <w:t xml:space="preserve"> </w:t>
      </w:r>
      <w:r w:rsidRPr="00B21DD8">
        <w:rPr>
          <w:rFonts w:cs="Calibri"/>
          <w:sz w:val="20"/>
          <w:szCs w:val="20"/>
        </w:rPr>
        <w:t xml:space="preserve">The STSM applicant can however submit two separate STSM applications each falling within their respective Grant Periods. The entire procedure must, in effect, be done twice. </w:t>
      </w:r>
    </w:p>
    <w:p w:rsidR="00E945C8" w:rsidRPr="00856224" w:rsidRDefault="003D22C3" w:rsidP="00210035">
      <w:pPr>
        <w:spacing w:after="120" w:line="240" w:lineRule="auto"/>
        <w:jc w:val="both"/>
        <w:rPr>
          <w:rFonts w:cs="Calibri"/>
          <w:sz w:val="20"/>
          <w:szCs w:val="20"/>
        </w:rPr>
      </w:pPr>
      <w:r w:rsidRPr="00CD284B">
        <w:rPr>
          <w:rFonts w:cs="Calibri"/>
          <w:sz w:val="20"/>
          <w:szCs w:val="20"/>
        </w:rPr>
        <w:t xml:space="preserve">For more information about COST definitions and rules regarding STSMs, please see the </w:t>
      </w:r>
      <w:r w:rsidR="00856224" w:rsidRPr="00CD284B">
        <w:rPr>
          <w:rFonts w:cs="Calibri"/>
          <w:sz w:val="20"/>
          <w:szCs w:val="20"/>
        </w:rPr>
        <w:t xml:space="preserve">COST </w:t>
      </w:r>
      <w:proofErr w:type="spellStart"/>
      <w:r w:rsidRPr="00CD284B">
        <w:rPr>
          <w:rFonts w:cs="Calibri"/>
          <w:sz w:val="20"/>
          <w:szCs w:val="20"/>
        </w:rPr>
        <w:t>Vade</w:t>
      </w:r>
      <w:r w:rsidR="00856224" w:rsidRPr="00CD284B">
        <w:rPr>
          <w:rFonts w:cs="Calibri"/>
          <w:sz w:val="20"/>
          <w:szCs w:val="20"/>
        </w:rPr>
        <w:t>mecum</w:t>
      </w:r>
      <w:proofErr w:type="spellEnd"/>
      <w:r w:rsidR="00856224" w:rsidRPr="00CD284B">
        <w:rPr>
          <w:rFonts w:cs="Calibri"/>
          <w:sz w:val="20"/>
          <w:szCs w:val="20"/>
        </w:rPr>
        <w:t xml:space="preserve"> document at: </w:t>
      </w:r>
      <w:hyperlink r:id="rId10" w:history="1">
        <w:r w:rsidR="00856224" w:rsidRPr="002758A9">
          <w:rPr>
            <w:rStyle w:val="Hyperlink"/>
            <w:rFonts w:cs="Calibri"/>
            <w:sz w:val="20"/>
            <w:szCs w:val="20"/>
          </w:rPr>
          <w:t>http://www6.inra.fr/cost-positive/Download/COST-documents</w:t>
        </w:r>
      </w:hyperlink>
    </w:p>
    <w:sectPr w:rsidR="00E945C8" w:rsidRPr="00856224" w:rsidSect="00B31E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Wingdings-Regular">
    <w:altName w:val="Arial Unicode MS"/>
    <w:panose1 w:val="00000000000000000000"/>
    <w:charset w:val="88"/>
    <w:family w:val="auto"/>
    <w:notTrueType/>
    <w:pitch w:val="default"/>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3in;height:3in" o:bullet="t"/>
    </w:pict>
  </w:numPicBullet>
  <w:numPicBullet w:numPicBulletId="1">
    <w:pict>
      <v:shape id="_x0000_i1086" type="#_x0000_t75" style="width:3in;height:3in" o:bullet="t"/>
    </w:pict>
  </w:numPicBullet>
  <w:abstractNum w:abstractNumId="0">
    <w:nsid w:val="0EA44DEC"/>
    <w:multiLevelType w:val="hybridMultilevel"/>
    <w:tmpl w:val="24F8ADA2"/>
    <w:lvl w:ilvl="0" w:tplc="0DCA6496">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B423AF"/>
    <w:multiLevelType w:val="hybridMultilevel"/>
    <w:tmpl w:val="7FBEF8E6"/>
    <w:lvl w:ilvl="0" w:tplc="5F1C2008">
      <w:start w:val="1"/>
      <w:numFmt w:val="decimal"/>
      <w:lvlText w:val="%1."/>
      <w:lvlJc w:val="left"/>
      <w:pPr>
        <w:ind w:left="284" w:hanging="284"/>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1237DC"/>
    <w:multiLevelType w:val="hybridMultilevel"/>
    <w:tmpl w:val="DFDEE15E"/>
    <w:lvl w:ilvl="0" w:tplc="DC2882A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5E21B5"/>
    <w:multiLevelType w:val="hybridMultilevel"/>
    <w:tmpl w:val="A9D866AC"/>
    <w:lvl w:ilvl="0" w:tplc="539281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0ED51FC"/>
    <w:multiLevelType w:val="hybridMultilevel"/>
    <w:tmpl w:val="EFD2CDB2"/>
    <w:lvl w:ilvl="0" w:tplc="539281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7E0665B"/>
    <w:multiLevelType w:val="hybridMultilevel"/>
    <w:tmpl w:val="D7AC9890"/>
    <w:lvl w:ilvl="0" w:tplc="539281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D0316E6"/>
    <w:multiLevelType w:val="hybridMultilevel"/>
    <w:tmpl w:val="6DBA10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F686C2B"/>
    <w:multiLevelType w:val="hybridMultilevel"/>
    <w:tmpl w:val="958A7EBA"/>
    <w:lvl w:ilvl="0" w:tplc="0DCA6496">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06D1331"/>
    <w:multiLevelType w:val="hybridMultilevel"/>
    <w:tmpl w:val="F5FE9A76"/>
    <w:lvl w:ilvl="0" w:tplc="9E769A8A">
      <w:start w:val="7"/>
      <w:numFmt w:val="bullet"/>
      <w:lvlText w:val="-"/>
      <w:lvlJc w:val="left"/>
      <w:pPr>
        <w:tabs>
          <w:tab w:val="num" w:pos="567"/>
        </w:tabs>
        <w:ind w:left="513" w:firstLine="54"/>
      </w:pPr>
      <w:rPr>
        <w:rFonts w:ascii="Cambria" w:eastAsiaTheme="minorHAnsi" w:hAnsi="Cambria" w:cstheme="minorBid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nsid w:val="315D09E2"/>
    <w:multiLevelType w:val="hybridMultilevel"/>
    <w:tmpl w:val="B06E088C"/>
    <w:lvl w:ilvl="0" w:tplc="6750F8BA">
      <w:start w:val="7"/>
      <w:numFmt w:val="bullet"/>
      <w:lvlText w:val="-"/>
      <w:lvlJc w:val="left"/>
      <w:pPr>
        <w:ind w:left="1004" w:hanging="360"/>
      </w:pPr>
      <w:rPr>
        <w:rFonts w:ascii="Cambria" w:eastAsiaTheme="minorHAnsi" w:hAnsi="Cambria" w:cstheme="minorBid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nsid w:val="42B01562"/>
    <w:multiLevelType w:val="hybridMultilevel"/>
    <w:tmpl w:val="42A4D85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9BF6565"/>
    <w:multiLevelType w:val="hybridMultilevel"/>
    <w:tmpl w:val="356CE0E0"/>
    <w:lvl w:ilvl="0" w:tplc="0809000D">
      <w:start w:val="1"/>
      <w:numFmt w:val="bullet"/>
      <w:lvlText w:val=""/>
      <w:lvlJc w:val="left"/>
      <w:pPr>
        <w:ind w:left="1482" w:hanging="360"/>
      </w:pPr>
      <w:rPr>
        <w:rFonts w:ascii="Wingdings" w:hAnsi="Wingdings" w:hint="default"/>
      </w:rPr>
    </w:lvl>
    <w:lvl w:ilvl="1" w:tplc="08090003" w:tentative="1">
      <w:start w:val="1"/>
      <w:numFmt w:val="bullet"/>
      <w:lvlText w:val="o"/>
      <w:lvlJc w:val="left"/>
      <w:pPr>
        <w:ind w:left="2202" w:hanging="360"/>
      </w:pPr>
      <w:rPr>
        <w:rFonts w:ascii="Courier New" w:hAnsi="Courier New" w:cs="Courier New" w:hint="default"/>
      </w:rPr>
    </w:lvl>
    <w:lvl w:ilvl="2" w:tplc="08090005" w:tentative="1">
      <w:start w:val="1"/>
      <w:numFmt w:val="bullet"/>
      <w:lvlText w:val=""/>
      <w:lvlJc w:val="left"/>
      <w:pPr>
        <w:ind w:left="2922" w:hanging="360"/>
      </w:pPr>
      <w:rPr>
        <w:rFonts w:ascii="Wingdings" w:hAnsi="Wingdings" w:hint="default"/>
      </w:rPr>
    </w:lvl>
    <w:lvl w:ilvl="3" w:tplc="08090001" w:tentative="1">
      <w:start w:val="1"/>
      <w:numFmt w:val="bullet"/>
      <w:lvlText w:val=""/>
      <w:lvlJc w:val="left"/>
      <w:pPr>
        <w:ind w:left="3642" w:hanging="360"/>
      </w:pPr>
      <w:rPr>
        <w:rFonts w:ascii="Symbol" w:hAnsi="Symbol" w:hint="default"/>
      </w:rPr>
    </w:lvl>
    <w:lvl w:ilvl="4" w:tplc="08090003" w:tentative="1">
      <w:start w:val="1"/>
      <w:numFmt w:val="bullet"/>
      <w:lvlText w:val="o"/>
      <w:lvlJc w:val="left"/>
      <w:pPr>
        <w:ind w:left="4362" w:hanging="360"/>
      </w:pPr>
      <w:rPr>
        <w:rFonts w:ascii="Courier New" w:hAnsi="Courier New" w:cs="Courier New" w:hint="default"/>
      </w:rPr>
    </w:lvl>
    <w:lvl w:ilvl="5" w:tplc="08090005" w:tentative="1">
      <w:start w:val="1"/>
      <w:numFmt w:val="bullet"/>
      <w:lvlText w:val=""/>
      <w:lvlJc w:val="left"/>
      <w:pPr>
        <w:ind w:left="5082" w:hanging="360"/>
      </w:pPr>
      <w:rPr>
        <w:rFonts w:ascii="Wingdings" w:hAnsi="Wingdings" w:hint="default"/>
      </w:rPr>
    </w:lvl>
    <w:lvl w:ilvl="6" w:tplc="08090001" w:tentative="1">
      <w:start w:val="1"/>
      <w:numFmt w:val="bullet"/>
      <w:lvlText w:val=""/>
      <w:lvlJc w:val="left"/>
      <w:pPr>
        <w:ind w:left="5802" w:hanging="360"/>
      </w:pPr>
      <w:rPr>
        <w:rFonts w:ascii="Symbol" w:hAnsi="Symbol" w:hint="default"/>
      </w:rPr>
    </w:lvl>
    <w:lvl w:ilvl="7" w:tplc="08090003" w:tentative="1">
      <w:start w:val="1"/>
      <w:numFmt w:val="bullet"/>
      <w:lvlText w:val="o"/>
      <w:lvlJc w:val="left"/>
      <w:pPr>
        <w:ind w:left="6522" w:hanging="360"/>
      </w:pPr>
      <w:rPr>
        <w:rFonts w:ascii="Courier New" w:hAnsi="Courier New" w:cs="Courier New" w:hint="default"/>
      </w:rPr>
    </w:lvl>
    <w:lvl w:ilvl="8" w:tplc="08090005" w:tentative="1">
      <w:start w:val="1"/>
      <w:numFmt w:val="bullet"/>
      <w:lvlText w:val=""/>
      <w:lvlJc w:val="left"/>
      <w:pPr>
        <w:ind w:left="7242" w:hanging="360"/>
      </w:pPr>
      <w:rPr>
        <w:rFonts w:ascii="Wingdings" w:hAnsi="Wingdings" w:hint="default"/>
      </w:rPr>
    </w:lvl>
  </w:abstractNum>
  <w:abstractNum w:abstractNumId="12">
    <w:nsid w:val="4A084C03"/>
    <w:multiLevelType w:val="multilevel"/>
    <w:tmpl w:val="C0BCA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491C95"/>
    <w:multiLevelType w:val="hybridMultilevel"/>
    <w:tmpl w:val="6CAA31DE"/>
    <w:lvl w:ilvl="0" w:tplc="539281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4DA0655"/>
    <w:multiLevelType w:val="hybridMultilevel"/>
    <w:tmpl w:val="9A8A18DC"/>
    <w:lvl w:ilvl="0" w:tplc="AFAAAC3A">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5C65A80"/>
    <w:multiLevelType w:val="hybridMultilevel"/>
    <w:tmpl w:val="B0DEC528"/>
    <w:lvl w:ilvl="0" w:tplc="5B3A295A">
      <w:start w:val="1"/>
      <w:numFmt w:val="decimal"/>
      <w:lvlText w:val="%1."/>
      <w:lvlJc w:val="left"/>
      <w:pPr>
        <w:ind w:left="284" w:hanging="284"/>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FB97DFC"/>
    <w:multiLevelType w:val="hybridMultilevel"/>
    <w:tmpl w:val="6ABAD2F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611B1E4D"/>
    <w:multiLevelType w:val="hybridMultilevel"/>
    <w:tmpl w:val="465806BC"/>
    <w:lvl w:ilvl="0" w:tplc="5F1C2008">
      <w:start w:val="1"/>
      <w:numFmt w:val="decimal"/>
      <w:lvlText w:val="%1."/>
      <w:lvlJc w:val="left"/>
      <w:pPr>
        <w:ind w:left="317" w:hanging="284"/>
      </w:pPr>
      <w:rPr>
        <w:rFonts w:hint="default"/>
        <w:b w:val="0"/>
      </w:r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18">
    <w:nsid w:val="61B523E3"/>
    <w:multiLevelType w:val="hybridMultilevel"/>
    <w:tmpl w:val="E8E8B80A"/>
    <w:lvl w:ilvl="0" w:tplc="1BA627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4781AF5"/>
    <w:multiLevelType w:val="hybridMultilevel"/>
    <w:tmpl w:val="06B6CD18"/>
    <w:lvl w:ilvl="0" w:tplc="6F022AF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7C41132"/>
    <w:multiLevelType w:val="hybridMultilevel"/>
    <w:tmpl w:val="98102100"/>
    <w:lvl w:ilvl="0" w:tplc="5F1C2008">
      <w:start w:val="1"/>
      <w:numFmt w:val="decimal"/>
      <w:lvlText w:val="%1."/>
      <w:lvlJc w:val="left"/>
      <w:pPr>
        <w:ind w:left="284" w:hanging="284"/>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F6E20C8"/>
    <w:multiLevelType w:val="hybridMultilevel"/>
    <w:tmpl w:val="DE502C64"/>
    <w:lvl w:ilvl="0" w:tplc="539281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1965083"/>
    <w:multiLevelType w:val="hybridMultilevel"/>
    <w:tmpl w:val="E13A2C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3B122E5"/>
    <w:multiLevelType w:val="hybridMultilevel"/>
    <w:tmpl w:val="2F506314"/>
    <w:lvl w:ilvl="0" w:tplc="5F1C2008">
      <w:start w:val="1"/>
      <w:numFmt w:val="decimal"/>
      <w:lvlText w:val="%1."/>
      <w:lvlJc w:val="left"/>
      <w:pPr>
        <w:ind w:left="284" w:hanging="284"/>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4F06503"/>
    <w:multiLevelType w:val="hybridMultilevel"/>
    <w:tmpl w:val="7FBEF8E6"/>
    <w:lvl w:ilvl="0" w:tplc="5F1C2008">
      <w:start w:val="1"/>
      <w:numFmt w:val="decimal"/>
      <w:lvlText w:val="%1."/>
      <w:lvlJc w:val="left"/>
      <w:pPr>
        <w:ind w:left="284" w:hanging="284"/>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78E6155"/>
    <w:multiLevelType w:val="hybridMultilevel"/>
    <w:tmpl w:val="8B88667A"/>
    <w:lvl w:ilvl="0" w:tplc="539281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8B765DE"/>
    <w:multiLevelType w:val="hybridMultilevel"/>
    <w:tmpl w:val="9E7208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911642A"/>
    <w:multiLevelType w:val="hybridMultilevel"/>
    <w:tmpl w:val="B5262B78"/>
    <w:lvl w:ilvl="0" w:tplc="0809000D">
      <w:start w:val="1"/>
      <w:numFmt w:val="bullet"/>
      <w:lvlText w:val=""/>
      <w:lvlJc w:val="left"/>
      <w:pPr>
        <w:ind w:left="284" w:hanging="284"/>
      </w:pPr>
      <w:rPr>
        <w:rFonts w:ascii="Wingdings" w:hAnsi="Wingding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E0C7779"/>
    <w:multiLevelType w:val="hybridMultilevel"/>
    <w:tmpl w:val="6AF6E9F6"/>
    <w:lvl w:ilvl="0" w:tplc="539281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9"/>
  </w:num>
  <w:num w:numId="3">
    <w:abstractNumId w:val="22"/>
  </w:num>
  <w:num w:numId="4">
    <w:abstractNumId w:val="21"/>
  </w:num>
  <w:num w:numId="5">
    <w:abstractNumId w:val="4"/>
  </w:num>
  <w:num w:numId="6">
    <w:abstractNumId w:val="3"/>
  </w:num>
  <w:num w:numId="7">
    <w:abstractNumId w:val="25"/>
  </w:num>
  <w:num w:numId="8">
    <w:abstractNumId w:val="28"/>
  </w:num>
  <w:num w:numId="9">
    <w:abstractNumId w:val="13"/>
  </w:num>
  <w:num w:numId="10">
    <w:abstractNumId w:val="5"/>
  </w:num>
  <w:num w:numId="11">
    <w:abstractNumId w:val="11"/>
  </w:num>
  <w:num w:numId="12">
    <w:abstractNumId w:val="14"/>
  </w:num>
  <w:num w:numId="13">
    <w:abstractNumId w:val="23"/>
  </w:num>
  <w:num w:numId="14">
    <w:abstractNumId w:val="20"/>
  </w:num>
  <w:num w:numId="15">
    <w:abstractNumId w:val="16"/>
  </w:num>
  <w:num w:numId="16">
    <w:abstractNumId w:val="26"/>
  </w:num>
  <w:num w:numId="17">
    <w:abstractNumId w:val="10"/>
  </w:num>
  <w:num w:numId="18">
    <w:abstractNumId w:val="17"/>
  </w:num>
  <w:num w:numId="19">
    <w:abstractNumId w:val="24"/>
  </w:num>
  <w:num w:numId="20">
    <w:abstractNumId w:val="1"/>
  </w:num>
  <w:num w:numId="21">
    <w:abstractNumId w:val="15"/>
  </w:num>
  <w:num w:numId="22">
    <w:abstractNumId w:val="8"/>
  </w:num>
  <w:num w:numId="23">
    <w:abstractNumId w:val="27"/>
  </w:num>
  <w:num w:numId="24">
    <w:abstractNumId w:val="7"/>
  </w:num>
  <w:num w:numId="25">
    <w:abstractNumId w:val="9"/>
  </w:num>
  <w:num w:numId="26">
    <w:abstractNumId w:val="0"/>
  </w:num>
  <w:num w:numId="27">
    <w:abstractNumId w:val="18"/>
  </w:num>
  <w:num w:numId="28">
    <w:abstractNumId w:val="12"/>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568"/>
    <w:rsid w:val="00000867"/>
    <w:rsid w:val="00065EE4"/>
    <w:rsid w:val="001E402C"/>
    <w:rsid w:val="001F17AA"/>
    <w:rsid w:val="00205997"/>
    <w:rsid w:val="00210035"/>
    <w:rsid w:val="002343EB"/>
    <w:rsid w:val="00262AA9"/>
    <w:rsid w:val="002758A9"/>
    <w:rsid w:val="002B608B"/>
    <w:rsid w:val="002C441E"/>
    <w:rsid w:val="002C7C7B"/>
    <w:rsid w:val="002F4723"/>
    <w:rsid w:val="00351A4E"/>
    <w:rsid w:val="0036249C"/>
    <w:rsid w:val="0037213B"/>
    <w:rsid w:val="00377381"/>
    <w:rsid w:val="00392022"/>
    <w:rsid w:val="003D22C3"/>
    <w:rsid w:val="003E11C3"/>
    <w:rsid w:val="004117DE"/>
    <w:rsid w:val="00444BB3"/>
    <w:rsid w:val="00445D95"/>
    <w:rsid w:val="004645EC"/>
    <w:rsid w:val="004739B0"/>
    <w:rsid w:val="00481912"/>
    <w:rsid w:val="00504073"/>
    <w:rsid w:val="005161FE"/>
    <w:rsid w:val="00544E84"/>
    <w:rsid w:val="00594A1A"/>
    <w:rsid w:val="00642720"/>
    <w:rsid w:val="0067064F"/>
    <w:rsid w:val="00690187"/>
    <w:rsid w:val="006D6D21"/>
    <w:rsid w:val="006E1452"/>
    <w:rsid w:val="006F3F49"/>
    <w:rsid w:val="006F641C"/>
    <w:rsid w:val="00726203"/>
    <w:rsid w:val="00726B67"/>
    <w:rsid w:val="007279F3"/>
    <w:rsid w:val="00747219"/>
    <w:rsid w:val="007576AD"/>
    <w:rsid w:val="007C03E1"/>
    <w:rsid w:val="00810AAA"/>
    <w:rsid w:val="0084710A"/>
    <w:rsid w:val="00856224"/>
    <w:rsid w:val="008B092B"/>
    <w:rsid w:val="008E723F"/>
    <w:rsid w:val="00937B11"/>
    <w:rsid w:val="00940425"/>
    <w:rsid w:val="009A07B2"/>
    <w:rsid w:val="009C1C9C"/>
    <w:rsid w:val="009F56F5"/>
    <w:rsid w:val="00A46B05"/>
    <w:rsid w:val="00A535F7"/>
    <w:rsid w:val="00A76627"/>
    <w:rsid w:val="00A816AE"/>
    <w:rsid w:val="00AB5281"/>
    <w:rsid w:val="00AD32ED"/>
    <w:rsid w:val="00AD35C6"/>
    <w:rsid w:val="00AE4BFB"/>
    <w:rsid w:val="00B1407F"/>
    <w:rsid w:val="00B21DD8"/>
    <w:rsid w:val="00B308CE"/>
    <w:rsid w:val="00B31E81"/>
    <w:rsid w:val="00B46582"/>
    <w:rsid w:val="00B56350"/>
    <w:rsid w:val="00BA5D55"/>
    <w:rsid w:val="00BF6DC2"/>
    <w:rsid w:val="00C05593"/>
    <w:rsid w:val="00C12F90"/>
    <w:rsid w:val="00C221D1"/>
    <w:rsid w:val="00C35568"/>
    <w:rsid w:val="00C40046"/>
    <w:rsid w:val="00C43D3E"/>
    <w:rsid w:val="00C779B1"/>
    <w:rsid w:val="00CB205F"/>
    <w:rsid w:val="00CD284B"/>
    <w:rsid w:val="00CF01C8"/>
    <w:rsid w:val="00CF0AFB"/>
    <w:rsid w:val="00D8137B"/>
    <w:rsid w:val="00D87352"/>
    <w:rsid w:val="00DD4277"/>
    <w:rsid w:val="00DE6867"/>
    <w:rsid w:val="00E022E6"/>
    <w:rsid w:val="00E643F7"/>
    <w:rsid w:val="00E710CE"/>
    <w:rsid w:val="00E945C8"/>
    <w:rsid w:val="00EA4765"/>
    <w:rsid w:val="00EB310F"/>
    <w:rsid w:val="00EC2383"/>
    <w:rsid w:val="00EC50DF"/>
    <w:rsid w:val="00F446F3"/>
    <w:rsid w:val="00F46780"/>
    <w:rsid w:val="00F53B65"/>
    <w:rsid w:val="00F9354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62A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912"/>
    <w:pPr>
      <w:ind w:left="720"/>
      <w:contextualSpacing/>
    </w:pPr>
  </w:style>
  <w:style w:type="character" w:styleId="Hyperlink">
    <w:name w:val="Hyperlink"/>
    <w:basedOn w:val="DefaultParagraphFont"/>
    <w:uiPriority w:val="99"/>
    <w:unhideWhenUsed/>
    <w:rsid w:val="00C221D1"/>
    <w:rPr>
      <w:color w:val="0000FF" w:themeColor="hyperlink"/>
      <w:u w:val="single"/>
    </w:rPr>
  </w:style>
  <w:style w:type="paragraph" w:styleId="BalloonText">
    <w:name w:val="Balloon Text"/>
    <w:basedOn w:val="Normal"/>
    <w:link w:val="BalloonTextChar"/>
    <w:uiPriority w:val="99"/>
    <w:semiHidden/>
    <w:unhideWhenUsed/>
    <w:rsid w:val="008B0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92B"/>
    <w:rPr>
      <w:rFonts w:ascii="Tahoma" w:hAnsi="Tahoma" w:cs="Tahoma"/>
      <w:sz w:val="16"/>
      <w:szCs w:val="16"/>
    </w:rPr>
  </w:style>
  <w:style w:type="character" w:styleId="CommentReference">
    <w:name w:val="annotation reference"/>
    <w:basedOn w:val="DefaultParagraphFont"/>
    <w:uiPriority w:val="99"/>
    <w:semiHidden/>
    <w:unhideWhenUsed/>
    <w:rsid w:val="00DE6867"/>
    <w:rPr>
      <w:sz w:val="16"/>
      <w:szCs w:val="16"/>
    </w:rPr>
  </w:style>
  <w:style w:type="paragraph" w:styleId="CommentText">
    <w:name w:val="annotation text"/>
    <w:basedOn w:val="Normal"/>
    <w:link w:val="CommentTextChar"/>
    <w:uiPriority w:val="99"/>
    <w:semiHidden/>
    <w:unhideWhenUsed/>
    <w:rsid w:val="00DE6867"/>
    <w:pPr>
      <w:spacing w:line="240" w:lineRule="auto"/>
    </w:pPr>
    <w:rPr>
      <w:sz w:val="20"/>
      <w:szCs w:val="20"/>
    </w:rPr>
  </w:style>
  <w:style w:type="character" w:customStyle="1" w:styleId="CommentTextChar">
    <w:name w:val="Comment Text Char"/>
    <w:basedOn w:val="DefaultParagraphFont"/>
    <w:link w:val="CommentText"/>
    <w:uiPriority w:val="99"/>
    <w:semiHidden/>
    <w:rsid w:val="00DE6867"/>
    <w:rPr>
      <w:sz w:val="20"/>
      <w:szCs w:val="20"/>
    </w:rPr>
  </w:style>
  <w:style w:type="paragraph" w:styleId="CommentSubject">
    <w:name w:val="annotation subject"/>
    <w:basedOn w:val="CommentText"/>
    <w:next w:val="CommentText"/>
    <w:link w:val="CommentSubjectChar"/>
    <w:uiPriority w:val="99"/>
    <w:semiHidden/>
    <w:unhideWhenUsed/>
    <w:rsid w:val="00DE6867"/>
    <w:rPr>
      <w:b/>
      <w:bCs/>
    </w:rPr>
  </w:style>
  <w:style w:type="character" w:customStyle="1" w:styleId="CommentSubjectChar">
    <w:name w:val="Comment Subject Char"/>
    <w:basedOn w:val="CommentTextChar"/>
    <w:link w:val="CommentSubject"/>
    <w:uiPriority w:val="99"/>
    <w:semiHidden/>
    <w:rsid w:val="00DE6867"/>
    <w:rPr>
      <w:b/>
      <w:bCs/>
      <w:sz w:val="20"/>
      <w:szCs w:val="20"/>
    </w:rPr>
  </w:style>
  <w:style w:type="character" w:customStyle="1" w:styleId="Heading3Char">
    <w:name w:val="Heading 3 Char"/>
    <w:basedOn w:val="DefaultParagraphFont"/>
    <w:link w:val="Heading3"/>
    <w:uiPriority w:val="9"/>
    <w:rsid w:val="00262AA9"/>
    <w:rPr>
      <w:rFonts w:ascii="Times New Roman" w:eastAsia="Times New Roman" w:hAnsi="Times New Roman" w:cs="Times New Roman"/>
      <w:b/>
      <w:bCs/>
      <w:sz w:val="27"/>
      <w:szCs w:val="27"/>
      <w:lang w:eastAsia="en-GB"/>
    </w:rPr>
  </w:style>
  <w:style w:type="paragraph" w:styleId="Revision">
    <w:name w:val="Revision"/>
    <w:hidden/>
    <w:uiPriority w:val="99"/>
    <w:semiHidden/>
    <w:rsid w:val="00856224"/>
    <w:pPr>
      <w:spacing w:after="0" w:line="240" w:lineRule="auto"/>
    </w:pPr>
  </w:style>
  <w:style w:type="character" w:customStyle="1" w:styleId="apple-converted-space">
    <w:name w:val="apple-converted-space"/>
    <w:basedOn w:val="DefaultParagraphFont"/>
    <w:rsid w:val="00C05593"/>
  </w:style>
  <w:style w:type="character" w:customStyle="1" w:styleId="il">
    <w:name w:val="il"/>
    <w:basedOn w:val="DefaultParagraphFont"/>
    <w:rsid w:val="00C055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62A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912"/>
    <w:pPr>
      <w:ind w:left="720"/>
      <w:contextualSpacing/>
    </w:pPr>
  </w:style>
  <w:style w:type="character" w:styleId="Hyperlink">
    <w:name w:val="Hyperlink"/>
    <w:basedOn w:val="DefaultParagraphFont"/>
    <w:uiPriority w:val="99"/>
    <w:unhideWhenUsed/>
    <w:rsid w:val="00C221D1"/>
    <w:rPr>
      <w:color w:val="0000FF" w:themeColor="hyperlink"/>
      <w:u w:val="single"/>
    </w:rPr>
  </w:style>
  <w:style w:type="paragraph" w:styleId="BalloonText">
    <w:name w:val="Balloon Text"/>
    <w:basedOn w:val="Normal"/>
    <w:link w:val="BalloonTextChar"/>
    <w:uiPriority w:val="99"/>
    <w:semiHidden/>
    <w:unhideWhenUsed/>
    <w:rsid w:val="008B0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92B"/>
    <w:rPr>
      <w:rFonts w:ascii="Tahoma" w:hAnsi="Tahoma" w:cs="Tahoma"/>
      <w:sz w:val="16"/>
      <w:szCs w:val="16"/>
    </w:rPr>
  </w:style>
  <w:style w:type="character" w:styleId="CommentReference">
    <w:name w:val="annotation reference"/>
    <w:basedOn w:val="DefaultParagraphFont"/>
    <w:uiPriority w:val="99"/>
    <w:semiHidden/>
    <w:unhideWhenUsed/>
    <w:rsid w:val="00DE6867"/>
    <w:rPr>
      <w:sz w:val="16"/>
      <w:szCs w:val="16"/>
    </w:rPr>
  </w:style>
  <w:style w:type="paragraph" w:styleId="CommentText">
    <w:name w:val="annotation text"/>
    <w:basedOn w:val="Normal"/>
    <w:link w:val="CommentTextChar"/>
    <w:uiPriority w:val="99"/>
    <w:semiHidden/>
    <w:unhideWhenUsed/>
    <w:rsid w:val="00DE6867"/>
    <w:pPr>
      <w:spacing w:line="240" w:lineRule="auto"/>
    </w:pPr>
    <w:rPr>
      <w:sz w:val="20"/>
      <w:szCs w:val="20"/>
    </w:rPr>
  </w:style>
  <w:style w:type="character" w:customStyle="1" w:styleId="CommentTextChar">
    <w:name w:val="Comment Text Char"/>
    <w:basedOn w:val="DefaultParagraphFont"/>
    <w:link w:val="CommentText"/>
    <w:uiPriority w:val="99"/>
    <w:semiHidden/>
    <w:rsid w:val="00DE6867"/>
    <w:rPr>
      <w:sz w:val="20"/>
      <w:szCs w:val="20"/>
    </w:rPr>
  </w:style>
  <w:style w:type="paragraph" w:styleId="CommentSubject">
    <w:name w:val="annotation subject"/>
    <w:basedOn w:val="CommentText"/>
    <w:next w:val="CommentText"/>
    <w:link w:val="CommentSubjectChar"/>
    <w:uiPriority w:val="99"/>
    <w:semiHidden/>
    <w:unhideWhenUsed/>
    <w:rsid w:val="00DE6867"/>
    <w:rPr>
      <w:b/>
      <w:bCs/>
    </w:rPr>
  </w:style>
  <w:style w:type="character" w:customStyle="1" w:styleId="CommentSubjectChar">
    <w:name w:val="Comment Subject Char"/>
    <w:basedOn w:val="CommentTextChar"/>
    <w:link w:val="CommentSubject"/>
    <w:uiPriority w:val="99"/>
    <w:semiHidden/>
    <w:rsid w:val="00DE6867"/>
    <w:rPr>
      <w:b/>
      <w:bCs/>
      <w:sz w:val="20"/>
      <w:szCs w:val="20"/>
    </w:rPr>
  </w:style>
  <w:style w:type="character" w:customStyle="1" w:styleId="Heading3Char">
    <w:name w:val="Heading 3 Char"/>
    <w:basedOn w:val="DefaultParagraphFont"/>
    <w:link w:val="Heading3"/>
    <w:uiPriority w:val="9"/>
    <w:rsid w:val="00262AA9"/>
    <w:rPr>
      <w:rFonts w:ascii="Times New Roman" w:eastAsia="Times New Roman" w:hAnsi="Times New Roman" w:cs="Times New Roman"/>
      <w:b/>
      <w:bCs/>
      <w:sz w:val="27"/>
      <w:szCs w:val="27"/>
      <w:lang w:eastAsia="en-GB"/>
    </w:rPr>
  </w:style>
  <w:style w:type="paragraph" w:styleId="Revision">
    <w:name w:val="Revision"/>
    <w:hidden/>
    <w:uiPriority w:val="99"/>
    <w:semiHidden/>
    <w:rsid w:val="00856224"/>
    <w:pPr>
      <w:spacing w:after="0" w:line="240" w:lineRule="auto"/>
    </w:pPr>
  </w:style>
  <w:style w:type="character" w:customStyle="1" w:styleId="apple-converted-space">
    <w:name w:val="apple-converted-space"/>
    <w:basedOn w:val="DefaultParagraphFont"/>
    <w:rsid w:val="00C05593"/>
  </w:style>
  <w:style w:type="character" w:customStyle="1" w:styleId="il">
    <w:name w:val="il"/>
    <w:basedOn w:val="DefaultParagraphFont"/>
    <w:rsid w:val="00C05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590543">
      <w:bodyDiv w:val="1"/>
      <w:marLeft w:val="0"/>
      <w:marRight w:val="0"/>
      <w:marTop w:val="0"/>
      <w:marBottom w:val="0"/>
      <w:divBdr>
        <w:top w:val="none" w:sz="0" w:space="0" w:color="auto"/>
        <w:left w:val="none" w:sz="0" w:space="0" w:color="auto"/>
        <w:bottom w:val="none" w:sz="0" w:space="0" w:color="auto"/>
        <w:right w:val="none" w:sz="0" w:space="0" w:color="auto"/>
      </w:divBdr>
    </w:div>
    <w:div w:id="773742988">
      <w:bodyDiv w:val="1"/>
      <w:marLeft w:val="0"/>
      <w:marRight w:val="0"/>
      <w:marTop w:val="0"/>
      <w:marBottom w:val="0"/>
      <w:divBdr>
        <w:top w:val="none" w:sz="0" w:space="0" w:color="auto"/>
        <w:left w:val="none" w:sz="0" w:space="0" w:color="auto"/>
        <w:bottom w:val="none" w:sz="0" w:space="0" w:color="auto"/>
        <w:right w:val="none" w:sz="0" w:space="0" w:color="auto"/>
      </w:divBdr>
      <w:divsChild>
        <w:div w:id="905722671">
          <w:marLeft w:val="0"/>
          <w:marRight w:val="0"/>
          <w:marTop w:val="0"/>
          <w:marBottom w:val="0"/>
          <w:divBdr>
            <w:top w:val="none" w:sz="0" w:space="0" w:color="auto"/>
            <w:left w:val="none" w:sz="0" w:space="0" w:color="auto"/>
            <w:bottom w:val="none" w:sz="0" w:space="0" w:color="auto"/>
            <w:right w:val="none" w:sz="0" w:space="0" w:color="auto"/>
          </w:divBdr>
        </w:div>
        <w:div w:id="496456553">
          <w:marLeft w:val="0"/>
          <w:marRight w:val="0"/>
          <w:marTop w:val="0"/>
          <w:marBottom w:val="0"/>
          <w:divBdr>
            <w:top w:val="none" w:sz="0" w:space="0" w:color="auto"/>
            <w:left w:val="none" w:sz="0" w:space="0" w:color="auto"/>
            <w:bottom w:val="none" w:sz="0" w:space="0" w:color="auto"/>
            <w:right w:val="none" w:sz="0" w:space="0" w:color="auto"/>
          </w:divBdr>
        </w:div>
        <w:div w:id="2103262437">
          <w:marLeft w:val="0"/>
          <w:marRight w:val="0"/>
          <w:marTop w:val="0"/>
          <w:marBottom w:val="0"/>
          <w:divBdr>
            <w:top w:val="none" w:sz="0" w:space="0" w:color="auto"/>
            <w:left w:val="none" w:sz="0" w:space="0" w:color="auto"/>
            <w:bottom w:val="none" w:sz="0" w:space="0" w:color="auto"/>
            <w:right w:val="none" w:sz="0" w:space="0" w:color="auto"/>
          </w:divBdr>
        </w:div>
        <w:div w:id="919679437">
          <w:marLeft w:val="0"/>
          <w:marRight w:val="0"/>
          <w:marTop w:val="0"/>
          <w:marBottom w:val="0"/>
          <w:divBdr>
            <w:top w:val="none" w:sz="0" w:space="0" w:color="auto"/>
            <w:left w:val="none" w:sz="0" w:space="0" w:color="auto"/>
            <w:bottom w:val="none" w:sz="0" w:space="0" w:color="auto"/>
            <w:right w:val="none" w:sz="0" w:space="0" w:color="auto"/>
          </w:divBdr>
        </w:div>
      </w:divsChild>
    </w:div>
    <w:div w:id="855002369">
      <w:bodyDiv w:val="1"/>
      <w:marLeft w:val="0"/>
      <w:marRight w:val="0"/>
      <w:marTop w:val="0"/>
      <w:marBottom w:val="0"/>
      <w:divBdr>
        <w:top w:val="none" w:sz="0" w:space="0" w:color="auto"/>
        <w:left w:val="none" w:sz="0" w:space="0" w:color="auto"/>
        <w:bottom w:val="none" w:sz="0" w:space="0" w:color="auto"/>
        <w:right w:val="none" w:sz="0" w:space="0" w:color="auto"/>
      </w:divBdr>
      <w:divsChild>
        <w:div w:id="1445151259">
          <w:marLeft w:val="0"/>
          <w:marRight w:val="0"/>
          <w:marTop w:val="0"/>
          <w:marBottom w:val="0"/>
          <w:divBdr>
            <w:top w:val="single" w:sz="18" w:space="0" w:color="5BB20E"/>
            <w:left w:val="none" w:sz="0" w:space="0" w:color="5BB20E"/>
            <w:bottom w:val="none" w:sz="0" w:space="0" w:color="5BB20E"/>
            <w:right w:val="none" w:sz="0" w:space="0" w:color="5BB20E"/>
          </w:divBdr>
          <w:divsChild>
            <w:div w:id="1894845353">
              <w:marLeft w:val="0"/>
              <w:marRight w:val="0"/>
              <w:marTop w:val="0"/>
              <w:marBottom w:val="0"/>
              <w:divBdr>
                <w:top w:val="none" w:sz="0" w:space="0" w:color="auto"/>
                <w:left w:val="none" w:sz="0" w:space="0" w:color="auto"/>
                <w:bottom w:val="none" w:sz="0" w:space="0" w:color="auto"/>
                <w:right w:val="none" w:sz="0" w:space="0" w:color="auto"/>
              </w:divBdr>
              <w:divsChild>
                <w:div w:id="1066535069">
                  <w:marLeft w:val="0"/>
                  <w:marRight w:val="0"/>
                  <w:marTop w:val="0"/>
                  <w:marBottom w:val="0"/>
                  <w:divBdr>
                    <w:top w:val="none" w:sz="0" w:space="0" w:color="auto"/>
                    <w:left w:val="none" w:sz="0" w:space="0" w:color="auto"/>
                    <w:bottom w:val="none" w:sz="0" w:space="0" w:color="auto"/>
                    <w:right w:val="none" w:sz="0" w:space="0" w:color="auto"/>
                  </w:divBdr>
                  <w:divsChild>
                    <w:div w:id="375853062">
                      <w:marLeft w:val="0"/>
                      <w:marRight w:val="0"/>
                      <w:marTop w:val="0"/>
                      <w:marBottom w:val="0"/>
                      <w:divBdr>
                        <w:top w:val="none" w:sz="0" w:space="0" w:color="auto"/>
                        <w:left w:val="none" w:sz="0" w:space="0" w:color="auto"/>
                        <w:bottom w:val="none" w:sz="0" w:space="0" w:color="auto"/>
                        <w:right w:val="none" w:sz="0" w:space="0" w:color="auto"/>
                      </w:divBdr>
                      <w:divsChild>
                        <w:div w:id="653222372">
                          <w:marLeft w:val="0"/>
                          <w:marRight w:val="0"/>
                          <w:marTop w:val="0"/>
                          <w:marBottom w:val="0"/>
                          <w:divBdr>
                            <w:top w:val="none" w:sz="0" w:space="0" w:color="auto"/>
                            <w:left w:val="none" w:sz="0" w:space="0" w:color="auto"/>
                            <w:bottom w:val="none" w:sz="0" w:space="0" w:color="auto"/>
                            <w:right w:val="none" w:sz="0" w:space="0" w:color="auto"/>
                          </w:divBdr>
                          <w:divsChild>
                            <w:div w:id="8780547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ervices.cost.eu/stsm"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6.inra.fr/cost-positive/Download/COST-documents" TargetMode="External"/><Relationship Id="rId4" Type="http://schemas.openxmlformats.org/officeDocument/2006/relationships/settings" Target="settings.xml"/><Relationship Id="rId9" Type="http://schemas.openxmlformats.org/officeDocument/2006/relationships/hyperlink" Target="mailto:sandrakoni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IMR</dc:creator>
  <cp:lastModifiedBy>Aleksandra Konic Ristic</cp:lastModifiedBy>
  <cp:revision>2</cp:revision>
  <cp:lastPrinted>2015-03-10T09:54:00Z</cp:lastPrinted>
  <dcterms:created xsi:type="dcterms:W3CDTF">2016-03-09T19:28:00Z</dcterms:created>
  <dcterms:modified xsi:type="dcterms:W3CDTF">2016-03-09T19:28:00Z</dcterms:modified>
</cp:coreProperties>
</file>